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90" w:rsidRDefault="006E7090" w:rsidP="006E709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E7090" w:rsidRDefault="006E7090" w:rsidP="006E709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85090</wp:posOffset>
            </wp:positionV>
            <wp:extent cx="447675" cy="752475"/>
            <wp:effectExtent l="19050" t="0" r="9525" b="0"/>
            <wp:wrapSquare wrapText="left"/>
            <wp:docPr id="7" name="Рисунок 1" descr="Дивьин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ивьин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090" w:rsidRPr="006E7090" w:rsidRDefault="006E7090" w:rsidP="006E709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7090" w:rsidRPr="006E7090" w:rsidRDefault="006E7090" w:rsidP="006E709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>АДМИНИСТРАЦИИ   ДИВЬИНСКОГО СЕЛЬСКОГО ПОСЕЛЕНИЯ</w:t>
      </w: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>28.07.2017</w:t>
      </w:r>
      <w:r w:rsidRPr="006E7090">
        <w:rPr>
          <w:rFonts w:ascii="Times New Roman" w:hAnsi="Times New Roman" w:cs="Times New Roman"/>
          <w:sz w:val="28"/>
          <w:szCs w:val="28"/>
        </w:rPr>
        <w:tab/>
      </w:r>
      <w:r w:rsidRPr="006E7090">
        <w:rPr>
          <w:rFonts w:ascii="Times New Roman" w:hAnsi="Times New Roman" w:cs="Times New Roman"/>
          <w:sz w:val="28"/>
          <w:szCs w:val="28"/>
        </w:rPr>
        <w:tab/>
      </w:r>
      <w:r w:rsidRPr="006E7090">
        <w:rPr>
          <w:rFonts w:ascii="Times New Roman" w:hAnsi="Times New Roman" w:cs="Times New Roman"/>
          <w:sz w:val="28"/>
          <w:szCs w:val="28"/>
        </w:rPr>
        <w:tab/>
      </w:r>
      <w:r w:rsidRPr="006E7090">
        <w:rPr>
          <w:rFonts w:ascii="Times New Roman" w:hAnsi="Times New Roman" w:cs="Times New Roman"/>
          <w:sz w:val="28"/>
          <w:szCs w:val="28"/>
        </w:rPr>
        <w:tab/>
      </w:r>
      <w:r w:rsidRPr="006E7090">
        <w:rPr>
          <w:rFonts w:ascii="Times New Roman" w:hAnsi="Times New Roman" w:cs="Times New Roman"/>
          <w:sz w:val="28"/>
          <w:szCs w:val="28"/>
        </w:rPr>
        <w:tab/>
      </w:r>
      <w:r w:rsidRPr="006E7090">
        <w:rPr>
          <w:rFonts w:ascii="Times New Roman" w:hAnsi="Times New Roman" w:cs="Times New Roman"/>
          <w:sz w:val="28"/>
          <w:szCs w:val="28"/>
        </w:rPr>
        <w:tab/>
      </w:r>
      <w:r w:rsidRPr="006E7090">
        <w:rPr>
          <w:rFonts w:ascii="Times New Roman" w:hAnsi="Times New Roman" w:cs="Times New Roman"/>
          <w:sz w:val="28"/>
          <w:szCs w:val="28"/>
        </w:rPr>
        <w:tab/>
      </w:r>
      <w:r w:rsidRPr="006E7090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 xml:space="preserve">Об утверждении проекта муниципальной </w:t>
      </w:r>
    </w:p>
    <w:p w:rsid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 xml:space="preserve">программы «Формирования современной </w:t>
      </w:r>
    </w:p>
    <w:p w:rsid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муниципального </w:t>
      </w:r>
    </w:p>
    <w:p w:rsid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 xml:space="preserve">образования «Дивьинское сельское поселение» </w:t>
      </w:r>
    </w:p>
    <w:p w:rsid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>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9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</w:p>
    <w:p w:rsid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 xml:space="preserve">приоритетного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90">
        <w:rPr>
          <w:rFonts w:ascii="Times New Roman" w:hAnsi="Times New Roman" w:cs="Times New Roman"/>
          <w:sz w:val="28"/>
          <w:szCs w:val="28"/>
        </w:rPr>
        <w:t xml:space="preserve">«Формирование </w:t>
      </w: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 xml:space="preserve">комфортной городской среды» </w:t>
      </w: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1541EA" w:rsidRPr="002822D0" w:rsidRDefault="001541EA" w:rsidP="001541EA">
      <w:pPr>
        <w:pStyle w:val="ac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22D0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10.02.2017г. № 169 «Об утверждении 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2822D0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«Дивьинского сельского поселения» постановляет:  </w:t>
      </w:r>
    </w:p>
    <w:p w:rsidR="006E7090" w:rsidRDefault="006E7090" w:rsidP="001541E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проект</w:t>
      </w:r>
      <w:r w:rsidRPr="006E709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90">
        <w:rPr>
          <w:rFonts w:ascii="Times New Roman" w:hAnsi="Times New Roman" w:cs="Times New Roman"/>
          <w:sz w:val="28"/>
          <w:szCs w:val="28"/>
        </w:rPr>
        <w:t xml:space="preserve">программы «Формирования современной </w:t>
      </w: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>городской среды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90">
        <w:rPr>
          <w:rFonts w:ascii="Times New Roman" w:hAnsi="Times New Roman" w:cs="Times New Roman"/>
          <w:sz w:val="28"/>
          <w:szCs w:val="28"/>
        </w:rPr>
        <w:t>образования «Дивьинское сельское поселение»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90">
        <w:rPr>
          <w:rFonts w:ascii="Times New Roman" w:hAnsi="Times New Roman" w:cs="Times New Roman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90">
        <w:rPr>
          <w:rFonts w:ascii="Times New Roman" w:hAnsi="Times New Roman" w:cs="Times New Roman"/>
          <w:sz w:val="28"/>
          <w:szCs w:val="28"/>
        </w:rPr>
        <w:t xml:space="preserve">приоритетного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090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 </w:t>
      </w: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 xml:space="preserve"> </w:t>
      </w:r>
      <w:r w:rsidR="001541EA">
        <w:rPr>
          <w:rFonts w:ascii="Times New Roman" w:hAnsi="Times New Roman" w:cs="Times New Roman"/>
          <w:sz w:val="28"/>
          <w:szCs w:val="28"/>
        </w:rPr>
        <w:tab/>
      </w:r>
      <w:r w:rsidRPr="006E7090">
        <w:rPr>
          <w:rFonts w:ascii="Times New Roman" w:hAnsi="Times New Roman" w:cs="Times New Roman"/>
          <w:sz w:val="28"/>
          <w:szCs w:val="28"/>
        </w:rPr>
        <w:t>2. Опубликовать (обнародовать) настоящее постановление в установленном порядке.</w:t>
      </w:r>
    </w:p>
    <w:p w:rsidR="006E7090" w:rsidRPr="006E7090" w:rsidRDefault="006E7090" w:rsidP="001541EA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7090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  <w:r w:rsidRPr="006E7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7090" w:rsidRPr="006E7090" w:rsidRDefault="006E7090" w:rsidP="006E709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443" w:type="dxa"/>
        <w:tblInd w:w="250" w:type="dxa"/>
        <w:tblLayout w:type="fixed"/>
        <w:tblLook w:val="0000"/>
      </w:tblPr>
      <w:tblGrid>
        <w:gridCol w:w="5355"/>
        <w:gridCol w:w="4088"/>
      </w:tblGrid>
      <w:tr w:rsidR="006E7090" w:rsidRPr="006E7090" w:rsidTr="00EA0C2A">
        <w:trPr>
          <w:trHeight w:val="73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090" w:rsidRPr="006E7090" w:rsidRDefault="006E7090" w:rsidP="006E70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7090">
              <w:rPr>
                <w:rFonts w:ascii="Times New Roman" w:hAnsi="Times New Roman" w:cs="Times New Roman"/>
                <w:sz w:val="28"/>
                <w:szCs w:val="28"/>
              </w:rPr>
              <w:t xml:space="preserve">И.о.главы Дивьинского </w:t>
            </w:r>
          </w:p>
          <w:p w:rsidR="006E7090" w:rsidRPr="006E7090" w:rsidRDefault="006E7090" w:rsidP="006E70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709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</w:t>
            </w:r>
          </w:p>
          <w:p w:rsidR="006E7090" w:rsidRPr="006E7090" w:rsidRDefault="006E7090" w:rsidP="006E70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090" w:rsidRPr="006E7090" w:rsidRDefault="006E7090" w:rsidP="006E70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70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090" w:rsidRPr="006E7090" w:rsidRDefault="006E7090" w:rsidP="006E709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E7090">
              <w:rPr>
                <w:rFonts w:ascii="Times New Roman" w:hAnsi="Times New Roman" w:cs="Times New Roman"/>
                <w:sz w:val="28"/>
                <w:szCs w:val="28"/>
              </w:rPr>
              <w:t>Г.Г.Туркина</w:t>
            </w:r>
          </w:p>
        </w:tc>
      </w:tr>
    </w:tbl>
    <w:p w:rsidR="006E7090" w:rsidRDefault="006E7090" w:rsidP="0077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90" w:rsidRDefault="006E7090" w:rsidP="0077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90" w:rsidRDefault="006E7090" w:rsidP="0077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90" w:rsidRDefault="006E7090" w:rsidP="0077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90" w:rsidRDefault="006E7090" w:rsidP="0077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90" w:rsidRDefault="006E7090" w:rsidP="0077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90" w:rsidRDefault="006E7090" w:rsidP="0077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90" w:rsidRDefault="006E7090" w:rsidP="0077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362" w:rsidRDefault="007708D5" w:rsidP="0077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708D5" w:rsidRDefault="007708D5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8D5" w:rsidRDefault="007708D5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206D3" w:rsidRPr="005206D3" w:rsidRDefault="00F876B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</w:t>
      </w:r>
      <w:r w:rsidR="005206D3" w:rsidRPr="005206D3">
        <w:rPr>
          <w:rFonts w:ascii="Times New Roman" w:hAnsi="Times New Roman" w:cs="Times New Roman"/>
          <w:sz w:val="28"/>
          <w:szCs w:val="28"/>
        </w:rPr>
        <w:t>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="007708D5">
        <w:rPr>
          <w:rFonts w:ascii="Times New Roman" w:hAnsi="Times New Roman" w:cs="Times New Roman"/>
          <w:sz w:val="28"/>
          <w:szCs w:val="28"/>
        </w:rPr>
        <w:t xml:space="preserve"> </w:t>
      </w:r>
      <w:r w:rsidR="00623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6B83" w:rsidRDefault="007601A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Дивьинского сельского поселения</w:t>
      </w:r>
    </w:p>
    <w:p w:rsidR="005206D3" w:rsidRDefault="007B6B8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6D3">
        <w:rPr>
          <w:rFonts w:ascii="Times New Roman" w:hAnsi="Times New Roman" w:cs="Times New Roman"/>
          <w:sz w:val="28"/>
          <w:szCs w:val="28"/>
        </w:rPr>
        <w:t>о</w:t>
      </w:r>
      <w:r w:rsidR="005206D3"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6E7090">
        <w:rPr>
          <w:rFonts w:ascii="Times New Roman" w:hAnsi="Times New Roman" w:cs="Times New Roman"/>
          <w:sz w:val="28"/>
          <w:szCs w:val="28"/>
        </w:rPr>
        <w:t xml:space="preserve"> 28.07.</w:t>
      </w:r>
      <w:r w:rsidR="005206D3" w:rsidRPr="005206D3">
        <w:rPr>
          <w:rFonts w:ascii="Times New Roman" w:hAnsi="Times New Roman" w:cs="Times New Roman"/>
          <w:sz w:val="28"/>
          <w:szCs w:val="28"/>
        </w:rPr>
        <w:t>201</w:t>
      </w:r>
      <w:r w:rsidR="005206D3">
        <w:rPr>
          <w:rFonts w:ascii="Times New Roman" w:hAnsi="Times New Roman" w:cs="Times New Roman"/>
          <w:sz w:val="28"/>
          <w:szCs w:val="28"/>
        </w:rPr>
        <w:t>7</w:t>
      </w:r>
      <w:r w:rsidR="007601A3">
        <w:rPr>
          <w:rFonts w:ascii="Times New Roman" w:hAnsi="Times New Roman" w:cs="Times New Roman"/>
          <w:sz w:val="28"/>
          <w:szCs w:val="28"/>
        </w:rPr>
        <w:t xml:space="preserve"> </w:t>
      </w:r>
      <w:r w:rsidR="005206D3"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 w:rsidR="005206D3">
        <w:rPr>
          <w:rFonts w:ascii="Times New Roman" w:hAnsi="Times New Roman" w:cs="Times New Roman"/>
          <w:sz w:val="28"/>
          <w:szCs w:val="28"/>
        </w:rPr>
        <w:t xml:space="preserve"> №</w:t>
      </w:r>
      <w:r w:rsidR="0011564A">
        <w:rPr>
          <w:rFonts w:ascii="Times New Roman" w:hAnsi="Times New Roman" w:cs="Times New Roman"/>
          <w:sz w:val="28"/>
          <w:szCs w:val="28"/>
        </w:rPr>
        <w:t xml:space="preserve"> </w:t>
      </w:r>
      <w:r w:rsidR="006E7090">
        <w:rPr>
          <w:rFonts w:ascii="Times New Roman" w:hAnsi="Times New Roman" w:cs="Times New Roman"/>
          <w:sz w:val="28"/>
          <w:szCs w:val="28"/>
        </w:rPr>
        <w:t>72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8121F" w:rsidRDefault="00AF27E1" w:rsidP="00DD7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D2362">
        <w:rPr>
          <w:rFonts w:ascii="Times New Roman" w:hAnsi="Times New Roman" w:cs="Times New Roman"/>
          <w:sz w:val="28"/>
          <w:szCs w:val="28"/>
        </w:rPr>
        <w:t>муниц</w:t>
      </w:r>
      <w:r w:rsidR="0011564A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7601A3">
        <w:rPr>
          <w:rFonts w:ascii="Times New Roman" w:hAnsi="Times New Roman" w:cs="Times New Roman"/>
          <w:sz w:val="28"/>
          <w:szCs w:val="28"/>
        </w:rPr>
        <w:t>«Дивьинское сельское поселение</w:t>
      </w:r>
      <w:r w:rsidR="007D2362">
        <w:rPr>
          <w:rFonts w:ascii="Times New Roman" w:hAnsi="Times New Roman" w:cs="Times New Roman"/>
          <w:sz w:val="28"/>
          <w:szCs w:val="28"/>
        </w:rPr>
        <w:t>»</w:t>
      </w:r>
      <w:r w:rsidR="007601A3">
        <w:rPr>
          <w:rFonts w:ascii="Times New Roman" w:hAnsi="Times New Roman" w:cs="Times New Roman"/>
          <w:sz w:val="28"/>
          <w:szCs w:val="28"/>
        </w:rPr>
        <w:t xml:space="preserve"> </w:t>
      </w:r>
      <w:r w:rsidR="0011564A">
        <w:rPr>
          <w:rFonts w:ascii="Times New Roman" w:hAnsi="Times New Roman" w:cs="Times New Roman"/>
          <w:sz w:val="28"/>
          <w:szCs w:val="28"/>
        </w:rPr>
        <w:t>на 2018-2022</w:t>
      </w:r>
      <w:r w:rsidR="0088121F">
        <w:rPr>
          <w:rFonts w:ascii="Times New Roman" w:hAnsi="Times New Roman" w:cs="Times New Roman"/>
          <w:sz w:val="28"/>
          <w:szCs w:val="28"/>
        </w:rPr>
        <w:t xml:space="preserve"> год</w:t>
      </w:r>
      <w:r w:rsidR="0011564A">
        <w:rPr>
          <w:rFonts w:ascii="Times New Roman" w:hAnsi="Times New Roman" w:cs="Times New Roman"/>
          <w:sz w:val="28"/>
          <w:szCs w:val="28"/>
        </w:rPr>
        <w:t>ы</w:t>
      </w:r>
      <w:r w:rsidR="0088121F">
        <w:rPr>
          <w:rFonts w:ascii="Times New Roman" w:hAnsi="Times New Roman" w:cs="Times New Roman"/>
          <w:sz w:val="28"/>
          <w:szCs w:val="28"/>
        </w:rPr>
        <w:t>»</w:t>
      </w:r>
    </w:p>
    <w:p w:rsidR="0088121F" w:rsidRDefault="00985EF7" w:rsidP="00DD7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985EF7" w:rsidP="00DD78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2C793C" w:rsidRPr="0088121F" w:rsidRDefault="002C793C" w:rsidP="002C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2C793C" w:rsidRPr="00B80256" w:rsidRDefault="002C793C" w:rsidP="002C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2C793C" w:rsidRPr="00B80256" w:rsidRDefault="002C793C" w:rsidP="002C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«Формирования современной городской среды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муниципального образования «</w:t>
      </w:r>
      <w:r w:rsidR="007601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Дивьинское сельское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поселение»</w:t>
      </w:r>
      <w:r w:rsidR="001156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2018-2022</w:t>
      </w: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год»</w:t>
      </w:r>
    </w:p>
    <w:p w:rsidR="002C793C" w:rsidRPr="00B80256" w:rsidRDefault="002C793C" w:rsidP="002C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рамках реализации приоритетного проекта </w:t>
      </w:r>
    </w:p>
    <w:p w:rsidR="002C793C" w:rsidRPr="00B80256" w:rsidRDefault="002C793C" w:rsidP="002C7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2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«Формирование комфортной городской среды» </w:t>
      </w:r>
    </w:p>
    <w:p w:rsidR="002C793C" w:rsidRDefault="002C793C" w:rsidP="002C793C">
      <w:pPr>
        <w:spacing w:after="0" w:line="240" w:lineRule="auto"/>
        <w:ind w:left="2340" w:hanging="2340"/>
        <w:jc w:val="center"/>
      </w:pPr>
    </w:p>
    <w:p w:rsidR="002C793C" w:rsidRPr="0088121F" w:rsidRDefault="002C793C" w:rsidP="002C793C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840"/>
      </w:tblGrid>
      <w:tr w:rsidR="002C793C" w:rsidRPr="00BF169F" w:rsidTr="0011564A">
        <w:tc>
          <w:tcPr>
            <w:tcW w:w="3528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7601A3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</w:p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2351C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Дивьинского сельского поселения</w:t>
            </w:r>
            <w:r w:rsidR="0011564A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793C" w:rsidRPr="00BF169F" w:rsidTr="0011564A">
        <w:tc>
          <w:tcPr>
            <w:tcW w:w="3528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2C793C" w:rsidRPr="00BF169F" w:rsidRDefault="007601A3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«Администрация Дивьинского сельского поселения</w:t>
            </w:r>
            <w:r w:rsidR="002C793C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793C" w:rsidRPr="00BF169F" w:rsidTr="0011564A">
        <w:tc>
          <w:tcPr>
            <w:tcW w:w="3528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62351C" w:rsidRPr="00BF169F" w:rsidRDefault="007601A3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«Культурно</w:t>
            </w:r>
            <w:r w:rsidR="008E0C1E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E0C1E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досуговый центр», </w:t>
            </w:r>
          </w:p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 ветер</w:t>
            </w:r>
            <w:r w:rsidR="007601A3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</w:t>
            </w:r>
            <w:r w:rsidR="0011564A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ТОС</w:t>
            </w:r>
          </w:p>
        </w:tc>
      </w:tr>
      <w:tr w:rsidR="002C793C" w:rsidRPr="00BF169F" w:rsidTr="0011564A">
        <w:tc>
          <w:tcPr>
            <w:tcW w:w="3528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7708D5" w:rsidRPr="00BF169F" w:rsidRDefault="002C793C" w:rsidP="0077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708D5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 муниципального образования </w:t>
            </w:r>
            <w:r w:rsidR="007708D5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«Дивьинское сельское поселение</w:t>
            </w: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708D5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793C" w:rsidRPr="00BF169F" w:rsidRDefault="002C793C" w:rsidP="0077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708D5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 муниципального образования</w:t>
            </w:r>
            <w:r w:rsidR="007708D5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«Дивьинское сельское поселение</w:t>
            </w: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C793C" w:rsidRPr="00BF169F" w:rsidTr="0011564A">
        <w:tc>
          <w:tcPr>
            <w:tcW w:w="3528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2C793C" w:rsidRPr="00BF169F" w:rsidTr="0011564A">
        <w:tc>
          <w:tcPr>
            <w:tcW w:w="3528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благоустройства дворовых территорий в населённых пунктах;</w:t>
            </w:r>
          </w:p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благоустройства общественных территорий в населённых пунктах.</w:t>
            </w:r>
          </w:p>
        </w:tc>
      </w:tr>
      <w:tr w:rsidR="002C793C" w:rsidRPr="00BF169F" w:rsidTr="0011564A">
        <w:tc>
          <w:tcPr>
            <w:tcW w:w="3528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2C793C" w:rsidRPr="00BF169F" w:rsidRDefault="002C793C" w:rsidP="0011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2C793C" w:rsidRPr="00BF169F" w:rsidRDefault="002C793C" w:rsidP="0011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2C793C" w:rsidRPr="00BF169F" w:rsidTr="0011564A">
        <w:tc>
          <w:tcPr>
            <w:tcW w:w="3528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2C793C" w:rsidRPr="00BF169F" w:rsidRDefault="0011564A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  <w:r w:rsidR="002C793C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C793C" w:rsidRPr="00BF169F" w:rsidTr="0011564A">
        <w:tc>
          <w:tcPr>
            <w:tcW w:w="3528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11564A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2C793C" w:rsidRPr="00BF169F" w:rsidRDefault="0011564A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2C793C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 счет средств муниципального образования;</w:t>
            </w:r>
          </w:p>
          <w:p w:rsidR="002C793C" w:rsidRPr="00BF169F" w:rsidRDefault="0011564A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C793C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за с</w:t>
            </w: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средств из бюджета Пермского края</w:t>
            </w:r>
            <w:r w:rsidR="002C793C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2C793C" w:rsidRPr="00BF169F" w:rsidRDefault="0011564A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2C793C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благоустройство дворовых территорий;</w:t>
            </w:r>
          </w:p>
          <w:p w:rsidR="002C793C" w:rsidRPr="00BF169F" w:rsidRDefault="0011564A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C793C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благоустройство общественных территорий,</w:t>
            </w:r>
          </w:p>
          <w:p w:rsidR="002C793C" w:rsidRPr="00BF169F" w:rsidRDefault="0011564A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C793C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обустройство мест массового отдыха населения (городских парков)</w:t>
            </w:r>
          </w:p>
          <w:p w:rsidR="002C793C" w:rsidRPr="00BF169F" w:rsidRDefault="0011564A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C793C"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за счет безвозмездных поступлений в бюджет муниципального образования</w:t>
            </w: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793C" w:rsidRPr="00BF169F" w:rsidTr="0011564A">
        <w:tc>
          <w:tcPr>
            <w:tcW w:w="3528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2C793C" w:rsidRPr="00BF169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2C793C" w:rsidRPr="00BF169F" w:rsidRDefault="002C793C" w:rsidP="0011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2C793C" w:rsidRPr="00BF169F" w:rsidRDefault="002C793C" w:rsidP="00115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2C793C" w:rsidRDefault="002C793C" w:rsidP="002C79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21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p w:rsidR="005206D3" w:rsidRPr="00DD78D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lastRenderedPageBreak/>
        <w:t>Раздел 1.</w:t>
      </w:r>
      <w:r w:rsidR="005206D3" w:rsidRPr="00DD78D6">
        <w:rPr>
          <w:rFonts w:ascii="Times New Roman" w:hAnsi="Times New Roman" w:cs="Times New Roman"/>
          <w:b/>
          <w:sz w:val="26"/>
          <w:szCs w:val="26"/>
        </w:rPr>
        <w:t xml:space="preserve">Характеристика текущего состояния сферы благоустройства </w:t>
      </w:r>
    </w:p>
    <w:p w:rsidR="005206D3" w:rsidRDefault="005206D3" w:rsidP="00E338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338BE">
        <w:rPr>
          <w:rFonts w:ascii="Times New Roman" w:hAnsi="Times New Roman" w:cs="Times New Roman"/>
          <w:b/>
          <w:sz w:val="26"/>
          <w:szCs w:val="26"/>
        </w:rPr>
        <w:t>муниципальном образовании «</w:t>
      </w:r>
      <w:r w:rsidR="007601A3">
        <w:rPr>
          <w:rFonts w:ascii="Times New Roman" w:hAnsi="Times New Roman" w:cs="Times New Roman"/>
          <w:b/>
          <w:sz w:val="26"/>
          <w:szCs w:val="26"/>
        </w:rPr>
        <w:t xml:space="preserve">Дивьинское сельское </w:t>
      </w:r>
      <w:r w:rsidR="00AE00BA">
        <w:rPr>
          <w:rFonts w:ascii="Times New Roman" w:hAnsi="Times New Roman" w:cs="Times New Roman"/>
          <w:b/>
          <w:sz w:val="26"/>
          <w:szCs w:val="26"/>
        </w:rPr>
        <w:t>поселение</w:t>
      </w:r>
      <w:r w:rsidR="00E338BE">
        <w:rPr>
          <w:rFonts w:ascii="Times New Roman" w:hAnsi="Times New Roman" w:cs="Times New Roman"/>
          <w:b/>
          <w:sz w:val="26"/>
          <w:szCs w:val="26"/>
        </w:rPr>
        <w:t>»</w:t>
      </w:r>
    </w:p>
    <w:p w:rsidR="0011564A" w:rsidRDefault="0011564A" w:rsidP="00E338B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17E63" w:rsidRPr="00DD78D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78D6">
        <w:rPr>
          <w:rFonts w:ascii="Times New Roman" w:hAnsi="Times New Roman" w:cs="Times New Roman"/>
          <w:sz w:val="26"/>
          <w:szCs w:val="26"/>
        </w:rPr>
        <w:t xml:space="preserve">Создание условий для системного повышения качества и комфорта городской среды </w:t>
      </w:r>
      <w:r w:rsidR="00F876B3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</w:t>
      </w:r>
      <w:r w:rsidR="007601A3">
        <w:rPr>
          <w:rFonts w:ascii="Times New Roman" w:hAnsi="Times New Roman" w:cs="Times New Roman"/>
          <w:sz w:val="26"/>
          <w:szCs w:val="26"/>
        </w:rPr>
        <w:t>Дивьинское сельское</w:t>
      </w:r>
      <w:r w:rsidR="00F876B3">
        <w:rPr>
          <w:rFonts w:ascii="Times New Roman" w:hAnsi="Times New Roman" w:cs="Times New Roman"/>
          <w:sz w:val="26"/>
          <w:szCs w:val="26"/>
        </w:rPr>
        <w:t xml:space="preserve"> поселение»</w:t>
      </w:r>
      <w:r w:rsidR="007601A3">
        <w:rPr>
          <w:rFonts w:ascii="Times New Roman" w:hAnsi="Times New Roman" w:cs="Times New Roman"/>
          <w:sz w:val="26"/>
          <w:szCs w:val="26"/>
        </w:rPr>
        <w:t xml:space="preserve"> </w:t>
      </w:r>
      <w:r w:rsidRPr="00DD78D6">
        <w:rPr>
          <w:rFonts w:ascii="Times New Roman" w:hAnsi="Times New Roman" w:cs="Times New Roman"/>
          <w:sz w:val="26"/>
          <w:szCs w:val="26"/>
        </w:rPr>
        <w:t xml:space="preserve">путем реализации комплекса первоочередных мероприятий по </w:t>
      </w:r>
      <w:r w:rsidR="00417E63" w:rsidRPr="00DD78D6">
        <w:rPr>
          <w:rFonts w:ascii="Times New Roman" w:hAnsi="Times New Roman" w:cs="Times New Roman"/>
          <w:sz w:val="26"/>
          <w:szCs w:val="26"/>
        </w:rPr>
        <w:t xml:space="preserve">благоустройству рассматривается в качестве одного из основных факторов повышения </w:t>
      </w:r>
      <w:r w:rsidR="0018569E" w:rsidRPr="00DD78D6">
        <w:rPr>
          <w:rFonts w:ascii="Times New Roman" w:hAnsi="Times New Roman" w:cs="Times New Roman"/>
          <w:sz w:val="26"/>
          <w:szCs w:val="26"/>
        </w:rPr>
        <w:t>комфортности условий проживания населения.</w:t>
      </w:r>
    </w:p>
    <w:p w:rsidR="00465A0F" w:rsidRPr="00DD78D6" w:rsidRDefault="00465A0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7C7F">
        <w:rPr>
          <w:rFonts w:ascii="Times New Roman" w:hAnsi="Times New Roman" w:cs="Times New Roman"/>
          <w:sz w:val="26"/>
          <w:szCs w:val="26"/>
        </w:rPr>
        <w:t>В целях установления требований к содержанию и благоустройству территорий разработаны и утверждены Решением</w:t>
      </w:r>
      <w:r w:rsidR="00045BA3" w:rsidRPr="005D7C7F">
        <w:rPr>
          <w:rFonts w:ascii="Times New Roman" w:hAnsi="Times New Roman" w:cs="Times New Roman"/>
          <w:sz w:val="26"/>
          <w:szCs w:val="26"/>
        </w:rPr>
        <w:t xml:space="preserve"> Совета муниципального образования «</w:t>
      </w:r>
      <w:r w:rsidR="005D7C7F" w:rsidRPr="005D7C7F">
        <w:rPr>
          <w:rFonts w:ascii="Times New Roman" w:hAnsi="Times New Roman" w:cs="Times New Roman"/>
          <w:sz w:val="26"/>
          <w:szCs w:val="26"/>
        </w:rPr>
        <w:t xml:space="preserve">Дивьинское сельское </w:t>
      </w:r>
      <w:r w:rsidR="00045BA3" w:rsidRPr="005D7C7F">
        <w:rPr>
          <w:rFonts w:ascii="Times New Roman" w:hAnsi="Times New Roman" w:cs="Times New Roman"/>
          <w:sz w:val="26"/>
          <w:szCs w:val="26"/>
        </w:rPr>
        <w:t>поселение»</w:t>
      </w:r>
      <w:r w:rsidRPr="005D7C7F">
        <w:rPr>
          <w:rFonts w:ascii="Times New Roman" w:hAnsi="Times New Roman" w:cs="Times New Roman"/>
          <w:sz w:val="26"/>
          <w:szCs w:val="26"/>
        </w:rPr>
        <w:t xml:space="preserve"> от </w:t>
      </w:r>
      <w:r w:rsidR="005D7C7F" w:rsidRPr="005D7C7F">
        <w:rPr>
          <w:rFonts w:ascii="Times New Roman" w:hAnsi="Times New Roman" w:cs="Times New Roman"/>
          <w:sz w:val="26"/>
          <w:szCs w:val="26"/>
        </w:rPr>
        <w:t>07.08.2009</w:t>
      </w:r>
      <w:r w:rsidR="00045BA3" w:rsidRPr="005D7C7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D7C7F">
        <w:rPr>
          <w:rFonts w:ascii="Times New Roman" w:hAnsi="Times New Roman" w:cs="Times New Roman"/>
          <w:sz w:val="26"/>
          <w:szCs w:val="26"/>
        </w:rPr>
        <w:t xml:space="preserve"> № </w:t>
      </w:r>
      <w:r w:rsidR="005D7C7F" w:rsidRPr="005D7C7F">
        <w:rPr>
          <w:rFonts w:ascii="Times New Roman" w:hAnsi="Times New Roman" w:cs="Times New Roman"/>
          <w:sz w:val="26"/>
          <w:szCs w:val="26"/>
        </w:rPr>
        <w:t xml:space="preserve">42 </w:t>
      </w:r>
      <w:r w:rsidR="00045BA3" w:rsidRPr="005D7C7F">
        <w:rPr>
          <w:rFonts w:ascii="Times New Roman" w:hAnsi="Times New Roman" w:cs="Times New Roman"/>
          <w:sz w:val="26"/>
          <w:szCs w:val="26"/>
        </w:rPr>
        <w:t>«</w:t>
      </w:r>
      <w:r w:rsidRPr="005D7C7F">
        <w:rPr>
          <w:rFonts w:ascii="Times New Roman" w:hAnsi="Times New Roman" w:cs="Times New Roman"/>
          <w:sz w:val="26"/>
          <w:szCs w:val="26"/>
        </w:rPr>
        <w:t>Правила благоустройства</w:t>
      </w:r>
      <w:r w:rsidR="005D7C7F" w:rsidRPr="005D7C7F">
        <w:rPr>
          <w:rFonts w:ascii="Times New Roman" w:hAnsi="Times New Roman" w:cs="Times New Roman"/>
          <w:sz w:val="26"/>
          <w:szCs w:val="26"/>
        </w:rPr>
        <w:t xml:space="preserve"> и содержания территории Дивьинского сельского поселения, содержания домашних животных и содержания кладбищ</w:t>
      </w:r>
      <w:r w:rsidR="0011564A" w:rsidRPr="005D7C7F">
        <w:rPr>
          <w:rFonts w:ascii="Times New Roman" w:hAnsi="Times New Roman" w:cs="Times New Roman"/>
          <w:sz w:val="26"/>
          <w:szCs w:val="26"/>
        </w:rPr>
        <w:t>»</w:t>
      </w:r>
      <w:r w:rsidR="00045BA3" w:rsidRPr="005D7C7F">
        <w:rPr>
          <w:rFonts w:ascii="Times New Roman" w:hAnsi="Times New Roman" w:cs="Times New Roman"/>
          <w:sz w:val="26"/>
          <w:szCs w:val="26"/>
        </w:rPr>
        <w:t xml:space="preserve"> </w:t>
      </w:r>
      <w:r w:rsidRPr="005D7C7F">
        <w:rPr>
          <w:rFonts w:ascii="Times New Roman" w:hAnsi="Times New Roman" w:cs="Times New Roman"/>
          <w:sz w:val="26"/>
          <w:szCs w:val="26"/>
        </w:rPr>
        <w:t xml:space="preserve">(далее – Правила благоустройства), в соответствии с которыми определены в том числе </w:t>
      </w:r>
      <w:r w:rsidRPr="005D7C7F">
        <w:rPr>
          <w:rFonts w:ascii="Times New Roman" w:hAnsi="Times New Roman" w:cs="Times New Roman"/>
          <w:i/>
          <w:sz w:val="26"/>
          <w:szCs w:val="26"/>
        </w:rPr>
        <w:t>правила уборки территорий(периодичность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сбора, временного хранения и утилизации отходов, правила содержания объектов благоустройства, правила озеленения.</w:t>
      </w:r>
    </w:p>
    <w:p w:rsidR="00011BC0" w:rsidRPr="007708D5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708D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сегодняшний день у</w:t>
      </w:r>
      <w:r w:rsidR="00011BC0" w:rsidRPr="007708D5">
        <w:rPr>
          <w:rFonts w:ascii="Times New Roman" w:eastAsiaTheme="minorHAnsi" w:hAnsi="Times New Roman" w:cs="Times New Roman"/>
          <w:sz w:val="26"/>
          <w:szCs w:val="26"/>
          <w:lang w:eastAsia="en-US"/>
        </w:rPr>
        <w:t>ровень благоустройства дворовых территорий многоквартирных домов</w:t>
      </w:r>
      <w:r w:rsidRPr="007708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– дворовые территории)</w:t>
      </w:r>
      <w:r w:rsidR="007601A3" w:rsidRPr="007708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11BC0" w:rsidRPr="007708D5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полностью или частично не отвечает нормативным требованиям. Асфальтобетонное покрытие большинства придомовых территорий имеет высокий физический износ. 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7708D5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708D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1859D9" w:rsidRDefault="00F876B3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муницип</w:t>
      </w:r>
      <w:r w:rsidR="007708D5" w:rsidRP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>ального образования «Дивьинское сельское</w:t>
      </w:r>
      <w:r w:rsidRP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поселение»</w:t>
      </w:r>
      <w:r w:rsidR="00DD78D6" w:rsidRP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расположено</w:t>
      </w:r>
      <w:r w:rsidR="001859D9" w:rsidRP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 </w:t>
      </w:r>
      <w:r w:rsidR="00DD78D6" w:rsidRP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общественных территорий (парки</w:t>
      </w:r>
      <w:r w:rsidR="001A6CD7" w:rsidRP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DD78D6" w:rsidRP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общей площадью </w:t>
      </w:r>
      <w:r w:rsid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>1 000</w:t>
      </w:r>
      <w:r w:rsidR="001859D9" w:rsidRP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D78D6" w:rsidRPr="001859D9">
        <w:rPr>
          <w:rFonts w:ascii="Times New Roman" w:eastAsiaTheme="minorHAnsi" w:hAnsi="Times New Roman" w:cs="Times New Roman"/>
          <w:sz w:val="26"/>
          <w:szCs w:val="26"/>
          <w:lang w:eastAsia="en-US"/>
        </w:rPr>
        <w:t>кв.м.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8D5">
        <w:rPr>
          <w:rFonts w:ascii="Times New Roman" w:hAnsi="Times New Roman" w:cs="Times New Roman"/>
          <w:sz w:val="26"/>
          <w:szCs w:val="26"/>
        </w:rPr>
        <w:t xml:space="preserve">К </w:t>
      </w:r>
      <w:r w:rsidR="00DD78D6" w:rsidRPr="007708D5">
        <w:rPr>
          <w:rFonts w:ascii="Times New Roman" w:hAnsi="Times New Roman" w:cs="Times New Roman"/>
          <w:sz w:val="26"/>
          <w:szCs w:val="26"/>
        </w:rPr>
        <w:t xml:space="preserve">повышению уровня благоустройства и качества городской среды </w:t>
      </w:r>
      <w:r w:rsidRPr="007708D5">
        <w:rPr>
          <w:rFonts w:ascii="Times New Roman" w:hAnsi="Times New Roman" w:cs="Times New Roman"/>
          <w:sz w:val="26"/>
          <w:szCs w:val="26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7708D5">
        <w:rPr>
          <w:rFonts w:ascii="Times New Roman" w:hAnsi="Times New Roman" w:cs="Times New Roman"/>
          <w:sz w:val="26"/>
          <w:szCs w:val="26"/>
        </w:rPr>
        <w:t xml:space="preserve">ние программно-целевых методов. </w:t>
      </w:r>
      <w:r w:rsidRPr="007708D5">
        <w:rPr>
          <w:rFonts w:ascii="Times New Roman" w:hAnsi="Times New Roman" w:cs="Times New Roman"/>
          <w:sz w:val="26"/>
          <w:szCs w:val="26"/>
        </w:rPr>
        <w:t xml:space="preserve">Основным методом решения проблемы должно стать благоустройство дворовых </w:t>
      </w:r>
      <w:r w:rsidR="00DD78D6" w:rsidRPr="007708D5">
        <w:rPr>
          <w:rFonts w:ascii="Times New Roman" w:hAnsi="Times New Roman" w:cs="Times New Roman"/>
          <w:sz w:val="26"/>
          <w:szCs w:val="26"/>
        </w:rPr>
        <w:t xml:space="preserve">и общественных </w:t>
      </w:r>
      <w:r w:rsidRPr="007708D5">
        <w:rPr>
          <w:rFonts w:ascii="Times New Roman" w:hAnsi="Times New Roman" w:cs="Times New Roman"/>
          <w:sz w:val="26"/>
          <w:szCs w:val="26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7708D5">
        <w:rPr>
          <w:rFonts w:ascii="Times New Roman" w:hAnsi="Times New Roman" w:cs="Times New Roman"/>
          <w:sz w:val="26"/>
          <w:szCs w:val="26"/>
        </w:rPr>
        <w:t>зопасности территорий</w:t>
      </w:r>
      <w:r w:rsidRPr="007708D5">
        <w:rPr>
          <w:rFonts w:ascii="Times New Roman" w:hAnsi="Times New Roman" w:cs="Times New Roman"/>
          <w:sz w:val="26"/>
          <w:szCs w:val="26"/>
        </w:rPr>
        <w:t>.</w:t>
      </w:r>
    </w:p>
    <w:p w:rsidR="00DD78D6" w:rsidRPr="00DD78D6" w:rsidRDefault="00DD78D6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(индикаторы), характеризующие</w:t>
      </w:r>
    </w:p>
    <w:p w:rsidR="00011BC0" w:rsidRPr="00865DBB" w:rsidRDefault="00011BC0" w:rsidP="00DD78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сферу содержания дворовых территорий</w:t>
      </w:r>
      <w:r w:rsidR="004B44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с 2015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201</w:t>
      </w:r>
      <w:r w:rsidR="004B44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17729"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BC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4961"/>
        <w:gridCol w:w="1440"/>
        <w:gridCol w:w="1134"/>
        <w:gridCol w:w="1134"/>
        <w:gridCol w:w="1112"/>
      </w:tblGrid>
      <w:tr w:rsidR="00817729" w:rsidRPr="00011BC0" w:rsidTr="00817729">
        <w:tc>
          <w:tcPr>
            <w:tcW w:w="77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380" w:type="dxa"/>
            <w:gridSpan w:val="3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817729" w:rsidRPr="00011BC0" w:rsidTr="00817729">
        <w:trPr>
          <w:trHeight w:val="227"/>
        </w:trPr>
        <w:tc>
          <w:tcPr>
            <w:tcW w:w="77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817729" w:rsidRPr="00011BC0" w:rsidRDefault="00817729" w:rsidP="008177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817729" w:rsidRPr="00011BC0" w:rsidRDefault="004B4461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  <w:r w:rsidR="00817729"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17729" w:rsidRPr="00011BC0" w:rsidRDefault="004B4461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  <w:r w:rsidR="00817729"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12" w:type="dxa"/>
            <w:vAlign w:val="center"/>
          </w:tcPr>
          <w:p w:rsidR="00817729" w:rsidRPr="00011BC0" w:rsidRDefault="004B4461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  <w:r w:rsidR="00817729"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благоустроенных дворовых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011BC0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благоустроенных дворовых </w:t>
            </w: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территорий от общего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количества дворовых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7708D5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17729" w:rsidRPr="007708D5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</w:t>
            </w:r>
          </w:p>
        </w:tc>
        <w:tc>
          <w:tcPr>
            <w:tcW w:w="1440" w:type="dxa"/>
            <w:vAlign w:val="center"/>
          </w:tcPr>
          <w:p w:rsidR="00817729" w:rsidRPr="00011BC0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12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817729" w:rsidRPr="00817729" w:rsidTr="00817729">
        <w:tc>
          <w:tcPr>
            <w:tcW w:w="771" w:type="dxa"/>
            <w:vAlign w:val="center"/>
          </w:tcPr>
          <w:p w:rsidR="00817729" w:rsidRPr="00817729" w:rsidRDefault="00817729" w:rsidP="00817729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такой практики)</w:t>
            </w:r>
          </w:p>
        </w:tc>
        <w:tc>
          <w:tcPr>
            <w:tcW w:w="1440" w:type="dxa"/>
            <w:vAlign w:val="center"/>
          </w:tcPr>
          <w:p w:rsidR="00817729" w:rsidRPr="00817729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134" w:type="dxa"/>
            <w:vAlign w:val="center"/>
          </w:tcPr>
          <w:p w:rsidR="00817729" w:rsidRPr="007708D5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17729" w:rsidRPr="007708D5" w:rsidRDefault="00817729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817729" w:rsidRPr="007708D5" w:rsidRDefault="007708D5" w:rsidP="00817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08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32,900</w:t>
            </w:r>
          </w:p>
        </w:tc>
      </w:tr>
    </w:tbl>
    <w:p w:rsidR="00011BC0" w:rsidRPr="00011BC0" w:rsidRDefault="00011BC0" w:rsidP="00DD78D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BC0" w:rsidRPr="00011BC0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7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B92E0E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П</w:t>
      </w:r>
      <w:r w:rsidRPr="002542CE">
        <w:rPr>
          <w:rFonts w:ascii="Times New Roman" w:hAnsi="Times New Roman" w:cs="Times New Roman"/>
          <w:b/>
          <w:sz w:val="26"/>
          <w:szCs w:val="26"/>
        </w:rPr>
        <w:t>риоритеты</w:t>
      </w:r>
      <w:r w:rsidR="007601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42CE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политики в сфере бла</w:t>
      </w:r>
      <w:r w:rsidRPr="002542CE">
        <w:rPr>
          <w:rFonts w:ascii="Times New Roman" w:hAnsi="Times New Roman" w:cs="Times New Roman"/>
          <w:b/>
          <w:sz w:val="26"/>
          <w:szCs w:val="26"/>
        </w:rPr>
        <w:t>гоустройства. Цели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и задач</w:t>
      </w:r>
      <w:r w:rsidRPr="002542CE">
        <w:rPr>
          <w:rFonts w:ascii="Times New Roman" w:hAnsi="Times New Roman" w:cs="Times New Roman"/>
          <w:b/>
          <w:sz w:val="26"/>
          <w:szCs w:val="26"/>
        </w:rPr>
        <w:t>и муниципальной программы</w:t>
      </w:r>
      <w:r w:rsidR="005203B0" w:rsidRPr="002542CE">
        <w:rPr>
          <w:rFonts w:ascii="Times New Roman" w:hAnsi="Times New Roman" w:cs="Times New Roman"/>
          <w:b/>
          <w:sz w:val="26"/>
          <w:szCs w:val="26"/>
        </w:rPr>
        <w:t>. Прогноз ожидаемых результатов</w:t>
      </w:r>
      <w:r w:rsidR="00BE6C9E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570FCB" w:rsidRPr="002542CE" w:rsidRDefault="00570FCB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Приоритеты муниципальной политики</w:t>
      </w:r>
      <w:r w:rsidR="007601A3">
        <w:rPr>
          <w:rFonts w:ascii="Times New Roman" w:hAnsi="Times New Roman" w:cs="Times New Roman"/>
          <w:sz w:val="26"/>
          <w:szCs w:val="26"/>
        </w:rPr>
        <w:t xml:space="preserve"> </w:t>
      </w:r>
      <w:r w:rsidR="007C045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7601A3">
        <w:rPr>
          <w:rFonts w:ascii="Times New Roman" w:hAnsi="Times New Roman" w:cs="Times New Roman"/>
          <w:sz w:val="26"/>
          <w:szCs w:val="26"/>
        </w:rPr>
        <w:t>Дивьинское сельское поселение</w:t>
      </w:r>
      <w:r w:rsidR="007C0450">
        <w:rPr>
          <w:rFonts w:ascii="Times New Roman" w:hAnsi="Times New Roman" w:cs="Times New Roman"/>
          <w:sz w:val="26"/>
          <w:szCs w:val="26"/>
        </w:rPr>
        <w:t>»</w:t>
      </w:r>
      <w:r w:rsidRPr="002542CE">
        <w:rPr>
          <w:rFonts w:ascii="Times New Roman" w:hAnsi="Times New Roman" w:cs="Times New Roman"/>
          <w:sz w:val="26"/>
          <w:szCs w:val="26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FA4F29" w:rsidRPr="002542CE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</w:t>
      </w:r>
      <w:r w:rsidR="00813365" w:rsidRPr="002542CE">
        <w:rPr>
          <w:rFonts w:ascii="Times New Roman" w:hAnsi="Times New Roman" w:cs="Times New Roman"/>
          <w:sz w:val="26"/>
          <w:szCs w:val="26"/>
        </w:rPr>
        <w:t>0</w:t>
      </w:r>
      <w:r w:rsidRPr="002542CE">
        <w:rPr>
          <w:rFonts w:ascii="Times New Roman" w:hAnsi="Times New Roman" w:cs="Times New Roman"/>
          <w:sz w:val="26"/>
          <w:szCs w:val="26"/>
        </w:rPr>
        <w:t>17 года №169 «Об утверждении Правил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</w:t>
      </w:r>
      <w:r w:rsidRPr="002542CE">
        <w:rPr>
          <w:rFonts w:ascii="Times New Roman" w:hAnsi="Times New Roman" w:cs="Times New Roman"/>
          <w:sz w:val="26"/>
          <w:szCs w:val="26"/>
        </w:rPr>
        <w:t xml:space="preserve">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915BB" w:rsidRPr="002542CE" w:rsidRDefault="003915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Приоритетами муниципальной политики в сфере благоустройства являются:</w:t>
      </w:r>
    </w:p>
    <w:p w:rsidR="00570FCB" w:rsidRPr="002542CE" w:rsidRDefault="00BF169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9113D" w:rsidRPr="002542CE">
        <w:rPr>
          <w:rFonts w:ascii="Times New Roman" w:hAnsi="Times New Roman" w:cs="Times New Roman"/>
          <w:sz w:val="26"/>
          <w:szCs w:val="26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</w:t>
      </w:r>
      <w:r w:rsidR="00865DBB">
        <w:rPr>
          <w:rFonts w:ascii="Times New Roman" w:hAnsi="Times New Roman" w:cs="Times New Roman"/>
          <w:sz w:val="26"/>
          <w:szCs w:val="26"/>
        </w:rPr>
        <w:t>Пермскому краю</w:t>
      </w:r>
      <w:r w:rsidR="007601A3">
        <w:rPr>
          <w:rFonts w:ascii="Times New Roman" w:hAnsi="Times New Roman" w:cs="Times New Roman"/>
          <w:sz w:val="26"/>
          <w:szCs w:val="26"/>
        </w:rPr>
        <w:t xml:space="preserve"> 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(далее – населённый пункт) </w:t>
      </w:r>
      <w:r w:rsidR="0029113D" w:rsidRPr="002542CE">
        <w:rPr>
          <w:rFonts w:ascii="Times New Roman" w:hAnsi="Times New Roman" w:cs="Times New Roman"/>
          <w:sz w:val="26"/>
          <w:szCs w:val="26"/>
        </w:rPr>
        <w:t>путем реализации комплекса первоочередных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743E8" w:rsidRPr="0008011C" w:rsidRDefault="00FA4F29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2. </w:t>
      </w:r>
      <w:r w:rsidR="008743E8" w:rsidRPr="002542CE">
        <w:rPr>
          <w:rFonts w:ascii="Times New Roman" w:hAnsi="Times New Roman" w:cs="Times New Roman"/>
          <w:sz w:val="26"/>
          <w:szCs w:val="26"/>
        </w:rPr>
        <w:t xml:space="preserve">Осуществление контроля </w:t>
      </w:r>
      <w:r w:rsidR="00145B82" w:rsidRPr="002542CE">
        <w:rPr>
          <w:rFonts w:ascii="Times New Roman" w:hAnsi="Times New Roman" w:cs="Times New Roman"/>
          <w:sz w:val="26"/>
          <w:szCs w:val="26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2542CE">
        <w:rPr>
          <w:rFonts w:ascii="Times New Roman" w:hAnsi="Times New Roman" w:cs="Times New Roman"/>
          <w:sz w:val="26"/>
          <w:szCs w:val="26"/>
        </w:rPr>
        <w:t>а территории населённых пунктов с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учет</w:t>
      </w:r>
      <w:r w:rsidR="00813365" w:rsidRPr="002542CE">
        <w:rPr>
          <w:rFonts w:ascii="Times New Roman" w:hAnsi="Times New Roman" w:cs="Times New Roman"/>
          <w:sz w:val="26"/>
          <w:szCs w:val="26"/>
        </w:rPr>
        <w:t>ом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мероприятий по ремонту и модернизации </w:t>
      </w:r>
      <w:r w:rsidR="00145B82" w:rsidRPr="0065302A">
        <w:rPr>
          <w:rFonts w:ascii="Times New Roman" w:hAnsi="Times New Roman" w:cs="Times New Roman"/>
          <w:sz w:val="26"/>
          <w:szCs w:val="26"/>
        </w:rPr>
        <w:t>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65302A">
        <w:rPr>
          <w:rFonts w:ascii="Times New Roman" w:hAnsi="Times New Roman" w:cs="Times New Roman"/>
          <w:sz w:val="26"/>
          <w:szCs w:val="26"/>
        </w:rPr>
        <w:t>,</w:t>
      </w:r>
      <w:r w:rsidR="00145B82" w:rsidRPr="0065302A">
        <w:rPr>
          <w:rFonts w:ascii="Times New Roman" w:hAnsi="Times New Roman" w:cs="Times New Roman"/>
          <w:sz w:val="26"/>
          <w:szCs w:val="26"/>
        </w:rPr>
        <w:t xml:space="preserve"> обеспечивается коллегиально </w:t>
      </w:r>
      <w:r w:rsidR="00145B82" w:rsidRPr="0065302A">
        <w:rPr>
          <w:rFonts w:ascii="Times New Roman" w:hAnsi="Times New Roman" w:cs="Times New Roman"/>
          <w:sz w:val="26"/>
          <w:szCs w:val="26"/>
        </w:rPr>
        <w:lastRenderedPageBreak/>
        <w:t xml:space="preserve">посредством общественной комиссии, состав и положение о которой утверждены </w:t>
      </w:r>
      <w:r w:rsidR="007C0450" w:rsidRPr="0065302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708D5" w:rsidRPr="0065302A">
        <w:rPr>
          <w:rFonts w:ascii="Times New Roman" w:hAnsi="Times New Roman" w:cs="Times New Roman"/>
          <w:sz w:val="26"/>
          <w:szCs w:val="26"/>
        </w:rPr>
        <w:t xml:space="preserve"> </w:t>
      </w:r>
      <w:r w:rsidR="00F876B3" w:rsidRPr="0065302A">
        <w:rPr>
          <w:rFonts w:ascii="Times New Roman" w:hAnsi="Times New Roman" w:cs="Times New Roman"/>
          <w:sz w:val="26"/>
          <w:szCs w:val="26"/>
        </w:rPr>
        <w:t>Администрации</w:t>
      </w:r>
      <w:r w:rsidR="008E0C1E" w:rsidRPr="0065302A">
        <w:rPr>
          <w:rFonts w:ascii="Times New Roman" w:hAnsi="Times New Roman" w:cs="Times New Roman"/>
          <w:sz w:val="26"/>
          <w:szCs w:val="26"/>
        </w:rPr>
        <w:t xml:space="preserve"> </w:t>
      </w:r>
      <w:r w:rsidR="007C0450" w:rsidRPr="0065302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7708D5" w:rsidRPr="0065302A">
        <w:rPr>
          <w:rFonts w:ascii="Times New Roman" w:hAnsi="Times New Roman" w:cs="Times New Roman"/>
          <w:sz w:val="26"/>
          <w:szCs w:val="26"/>
        </w:rPr>
        <w:t>Дивьинского сельского поселения</w:t>
      </w:r>
      <w:r w:rsidR="00865DBB" w:rsidRPr="0065302A">
        <w:rPr>
          <w:rFonts w:ascii="Times New Roman" w:hAnsi="Times New Roman" w:cs="Times New Roman"/>
          <w:sz w:val="26"/>
          <w:szCs w:val="26"/>
        </w:rPr>
        <w:t xml:space="preserve">» от </w:t>
      </w:r>
      <w:r w:rsidR="007708D5" w:rsidRPr="0065302A">
        <w:rPr>
          <w:rFonts w:ascii="Times New Roman" w:hAnsi="Times New Roman" w:cs="Times New Roman"/>
          <w:sz w:val="26"/>
          <w:szCs w:val="26"/>
        </w:rPr>
        <w:t xml:space="preserve">28.07.2017 </w:t>
      </w:r>
      <w:r w:rsidR="00865DBB" w:rsidRPr="0065302A">
        <w:rPr>
          <w:rFonts w:ascii="Times New Roman" w:hAnsi="Times New Roman" w:cs="Times New Roman"/>
          <w:sz w:val="26"/>
          <w:szCs w:val="26"/>
        </w:rPr>
        <w:t>года №</w:t>
      </w:r>
      <w:r w:rsidR="007708D5" w:rsidRPr="0065302A">
        <w:rPr>
          <w:rFonts w:ascii="Times New Roman" w:hAnsi="Times New Roman" w:cs="Times New Roman"/>
          <w:sz w:val="26"/>
          <w:szCs w:val="26"/>
        </w:rPr>
        <w:t xml:space="preserve"> </w:t>
      </w:r>
      <w:r w:rsidR="0065302A" w:rsidRPr="0065302A">
        <w:rPr>
          <w:rFonts w:ascii="Times New Roman" w:hAnsi="Times New Roman" w:cs="Times New Roman"/>
          <w:sz w:val="26"/>
          <w:szCs w:val="26"/>
        </w:rPr>
        <w:t>70</w:t>
      </w:r>
      <w:r w:rsidRPr="0065302A">
        <w:rPr>
          <w:rFonts w:ascii="Times New Roman" w:hAnsi="Times New Roman" w:cs="Times New Roman"/>
          <w:sz w:val="26"/>
          <w:szCs w:val="26"/>
        </w:rPr>
        <w:t>.</w:t>
      </w:r>
      <w:r w:rsidR="0065302A">
        <w:rPr>
          <w:rFonts w:ascii="Times New Roman" w:hAnsi="Times New Roman" w:cs="Times New Roman"/>
          <w:sz w:val="26"/>
          <w:szCs w:val="26"/>
        </w:rPr>
        <w:t xml:space="preserve"> </w:t>
      </w:r>
      <w:r w:rsidR="00813365" w:rsidRPr="0065302A">
        <w:rPr>
          <w:rFonts w:ascii="Times New Roman" w:hAnsi="Times New Roman" w:cs="Times New Roman"/>
          <w:sz w:val="26"/>
          <w:szCs w:val="26"/>
        </w:rPr>
        <w:t>Р</w:t>
      </w:r>
      <w:r w:rsidR="00145B82" w:rsidRPr="0065302A">
        <w:rPr>
          <w:rFonts w:ascii="Times New Roman" w:hAnsi="Times New Roman" w:cs="Times New Roman"/>
          <w:sz w:val="26"/>
          <w:szCs w:val="26"/>
        </w:rPr>
        <w:t>еализация</w:t>
      </w:r>
      <w:r w:rsidR="00145B82" w:rsidRPr="002542CE">
        <w:rPr>
          <w:rFonts w:ascii="Times New Roman" w:hAnsi="Times New Roman" w:cs="Times New Roman"/>
          <w:sz w:val="26"/>
          <w:szCs w:val="26"/>
        </w:rPr>
        <w:t xml:space="preserve"> </w:t>
      </w:r>
      <w:r w:rsidR="00035346" w:rsidRPr="002542CE">
        <w:rPr>
          <w:rFonts w:ascii="Times New Roman" w:hAnsi="Times New Roman" w:cs="Times New Roman"/>
          <w:sz w:val="26"/>
          <w:szCs w:val="26"/>
        </w:rPr>
        <w:t>мероприятий по благоустройству</w:t>
      </w:r>
      <w:r w:rsidR="00813365" w:rsidRPr="002542CE">
        <w:rPr>
          <w:rFonts w:ascii="Times New Roman" w:hAnsi="Times New Roman" w:cs="Times New Roman"/>
          <w:sz w:val="26"/>
          <w:szCs w:val="26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2542C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32DD1" w:rsidRPr="0008011C">
        <w:rPr>
          <w:rFonts w:ascii="Times New Roman" w:hAnsi="Times New Roman" w:cs="Times New Roman"/>
          <w:sz w:val="26"/>
          <w:szCs w:val="26"/>
        </w:rPr>
        <w:t>– общественные территории)</w:t>
      </w:r>
      <w:r w:rsidR="00813365" w:rsidRPr="0008011C">
        <w:rPr>
          <w:rFonts w:ascii="Times New Roman" w:hAnsi="Times New Roman" w:cs="Times New Roman"/>
          <w:sz w:val="26"/>
          <w:szCs w:val="26"/>
        </w:rPr>
        <w:t>, предложенных гражданами и организациями</w:t>
      </w:r>
      <w:r w:rsidR="008743E8" w:rsidRPr="000801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F29" w:rsidRPr="0008011C" w:rsidRDefault="00CA2231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является повышение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комфортности условий проживания населения. </w:t>
      </w:r>
    </w:p>
    <w:p w:rsidR="00CA2231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К задачам муниципальной программы относятся следующие: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в населённых пунктах;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повышение уровня благоустройства общественных территорий </w:t>
      </w:r>
      <w:r w:rsidR="00813365" w:rsidRPr="0008011C">
        <w:rPr>
          <w:rFonts w:ascii="Times New Roman" w:hAnsi="Times New Roman" w:cs="Times New Roman"/>
          <w:sz w:val="26"/>
          <w:szCs w:val="26"/>
        </w:rPr>
        <w:t>в населённых пунктах</w:t>
      </w:r>
      <w:r w:rsidR="00817729" w:rsidRPr="0008011C">
        <w:rPr>
          <w:rFonts w:ascii="Times New Roman" w:hAnsi="Times New Roman" w:cs="Times New Roman"/>
          <w:sz w:val="26"/>
          <w:szCs w:val="26"/>
        </w:rPr>
        <w:t>.</w:t>
      </w:r>
    </w:p>
    <w:p w:rsidR="00CB63EA" w:rsidRPr="0008011C" w:rsidRDefault="00CB63E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</w:t>
      </w:r>
      <w:r w:rsidR="00865DBB">
        <w:rPr>
          <w:rFonts w:ascii="Times New Roman" w:hAnsi="Times New Roman" w:cs="Times New Roman"/>
          <w:sz w:val="26"/>
          <w:szCs w:val="26"/>
        </w:rPr>
        <w:t>статистики по Пермскому краю</w:t>
      </w:r>
      <w:r w:rsidRPr="0008011C">
        <w:rPr>
          <w:rFonts w:ascii="Times New Roman" w:hAnsi="Times New Roman" w:cs="Times New Roman"/>
          <w:sz w:val="26"/>
          <w:szCs w:val="26"/>
        </w:rPr>
        <w:t>.</w:t>
      </w:r>
    </w:p>
    <w:p w:rsidR="00BD34FD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Ожидаемые результаты подпрограммы:</w:t>
      </w:r>
    </w:p>
    <w:p w:rsidR="00CB63EA" w:rsidRPr="0008011C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доля благоустроенных </w:t>
      </w:r>
      <w:r w:rsidR="00347FEE" w:rsidRPr="0008011C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CB63EA" w:rsidRPr="0008011C">
        <w:rPr>
          <w:rFonts w:ascii="Times New Roman" w:hAnsi="Times New Roman" w:cs="Times New Roman"/>
          <w:sz w:val="26"/>
          <w:szCs w:val="26"/>
        </w:rPr>
        <w:t xml:space="preserve"> в общем количестве дворовых территорий, подлежащих благоустройству в рамках муниципальной программы, составит 100 процентов;</w:t>
      </w:r>
    </w:p>
    <w:p w:rsidR="00E42EB4" w:rsidRPr="0008011C" w:rsidRDefault="00E42EB4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доля благоустроенных общественных территорий в общем количестве общественных территорий, подлежащих благоустройству в рамках муниципальной програ</w:t>
      </w:r>
      <w:r w:rsidR="00817729" w:rsidRPr="0008011C">
        <w:rPr>
          <w:rFonts w:ascii="Times New Roman" w:hAnsi="Times New Roman" w:cs="Times New Roman"/>
          <w:sz w:val="26"/>
          <w:szCs w:val="26"/>
        </w:rPr>
        <w:t>ммы, составит 100 процентов.</w:t>
      </w:r>
    </w:p>
    <w:p w:rsidR="00774FFB" w:rsidRPr="0008011C" w:rsidRDefault="00865DB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реализации программы: 2018-2022</w:t>
      </w:r>
      <w:r w:rsidR="00774FFB" w:rsidRPr="0008011C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74FFB" w:rsidRPr="0008011C">
        <w:rPr>
          <w:rFonts w:ascii="Times New Roman" w:hAnsi="Times New Roman" w:cs="Times New Roman"/>
          <w:sz w:val="26"/>
          <w:szCs w:val="26"/>
        </w:rPr>
        <w:t>. Этапы реализации не выделяются.</w:t>
      </w:r>
    </w:p>
    <w:p w:rsidR="00AC7B82" w:rsidRPr="0008011C" w:rsidRDefault="00774FFB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08011C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08011C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Перечень общественных территорий, п</w:t>
      </w:r>
      <w:r w:rsidR="00865DBB">
        <w:rPr>
          <w:rFonts w:ascii="Times New Roman" w:eastAsiaTheme="minorHAnsi" w:hAnsi="Times New Roman" w:cs="Times New Roman"/>
          <w:sz w:val="26"/>
          <w:szCs w:val="26"/>
          <w:lang w:eastAsia="en-US"/>
        </w:rPr>
        <w:t>одлежащих благоустройству в 2018-2022 годах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</w:t>
      </w:r>
      <w:r w:rsidR="000E443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C045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0E4430">
        <w:rPr>
          <w:rFonts w:ascii="Times New Roman" w:hAnsi="Times New Roman" w:cs="Times New Roman"/>
          <w:sz w:val="26"/>
          <w:szCs w:val="26"/>
        </w:rPr>
        <w:t>Дивьинское сельское поселение</w:t>
      </w:r>
      <w:r w:rsidR="007C0450">
        <w:rPr>
          <w:rFonts w:ascii="Times New Roman" w:hAnsi="Times New Roman" w:cs="Times New Roman"/>
          <w:sz w:val="26"/>
          <w:szCs w:val="26"/>
        </w:rPr>
        <w:t>»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мероприяти</w:t>
      </w:r>
      <w:r w:rsidR="005D2F90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благоустройст</w:t>
      </w:r>
      <w:r w:rsidR="00865DBB">
        <w:rPr>
          <w:rFonts w:ascii="Times New Roman" w:eastAsiaTheme="minorHAnsi" w:hAnsi="Times New Roman" w:cs="Times New Roman"/>
          <w:sz w:val="26"/>
          <w:szCs w:val="26"/>
          <w:lang w:eastAsia="en-US"/>
        </w:rPr>
        <w:t>ву, подлежащие реализации в 2018-2022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году, приведен в приложении 3.</w:t>
      </w:r>
    </w:p>
    <w:p w:rsidR="00CD62EE" w:rsidRPr="0008011C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41EA">
        <w:rPr>
          <w:rFonts w:ascii="Times New Roman" w:hAnsi="Times New Roman" w:cs="Times New Roman"/>
          <w:sz w:val="26"/>
          <w:szCs w:val="26"/>
        </w:rPr>
        <w:t xml:space="preserve">Адресный перечень многоквартирных домов, дворовые территории которых </w:t>
      </w:r>
      <w:r w:rsidR="005D2F90" w:rsidRPr="001541EA">
        <w:rPr>
          <w:rFonts w:ascii="Times New Roman" w:hAnsi="Times New Roman" w:cs="Times New Roman"/>
          <w:sz w:val="26"/>
          <w:szCs w:val="26"/>
        </w:rPr>
        <w:t>подлежат благоустройству</w:t>
      </w:r>
      <w:r w:rsidRPr="001541EA">
        <w:rPr>
          <w:rFonts w:ascii="Times New Roman" w:hAnsi="Times New Roman" w:cs="Times New Roman"/>
          <w:sz w:val="26"/>
          <w:szCs w:val="26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</w:t>
      </w:r>
      <w:r w:rsidR="00865DBB" w:rsidRPr="001541EA">
        <w:rPr>
          <w:rFonts w:ascii="Times New Roman" w:hAnsi="Times New Roman" w:cs="Times New Roman"/>
          <w:sz w:val="26"/>
          <w:szCs w:val="26"/>
        </w:rPr>
        <w:t>ременной городской среды на 2018-2022</w:t>
      </w:r>
      <w:r w:rsidRPr="001541EA">
        <w:rPr>
          <w:rFonts w:ascii="Times New Roman" w:hAnsi="Times New Roman" w:cs="Times New Roman"/>
          <w:sz w:val="26"/>
          <w:szCs w:val="26"/>
        </w:rPr>
        <w:t xml:space="preserve"> год</w:t>
      </w:r>
      <w:r w:rsidR="00865DBB" w:rsidRPr="001541EA">
        <w:rPr>
          <w:rFonts w:ascii="Times New Roman" w:hAnsi="Times New Roman" w:cs="Times New Roman"/>
          <w:sz w:val="26"/>
          <w:szCs w:val="26"/>
        </w:rPr>
        <w:t>ы</w:t>
      </w:r>
      <w:r w:rsidRPr="001541EA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7C0450" w:rsidRPr="001541EA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  <w:r w:rsidR="00F876B3" w:rsidRPr="001541EA">
        <w:rPr>
          <w:rFonts w:ascii="Times New Roman" w:hAnsi="Times New Roman" w:cs="Times New Roman"/>
          <w:sz w:val="26"/>
          <w:szCs w:val="26"/>
        </w:rPr>
        <w:t>Администрации</w:t>
      </w:r>
      <w:r w:rsidR="0065302A" w:rsidRPr="001541EA">
        <w:rPr>
          <w:rFonts w:ascii="Times New Roman" w:hAnsi="Times New Roman" w:cs="Times New Roman"/>
          <w:sz w:val="26"/>
          <w:szCs w:val="26"/>
        </w:rPr>
        <w:t xml:space="preserve"> </w:t>
      </w:r>
      <w:r w:rsidR="007C0450" w:rsidRPr="001541E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865DBB" w:rsidRPr="001541EA">
        <w:rPr>
          <w:rFonts w:ascii="Times New Roman" w:hAnsi="Times New Roman" w:cs="Times New Roman"/>
          <w:sz w:val="26"/>
          <w:szCs w:val="26"/>
        </w:rPr>
        <w:t>__________________________» от __________________ 2017 года №_______</w:t>
      </w:r>
      <w:r w:rsidRPr="001541EA">
        <w:rPr>
          <w:rFonts w:ascii="Times New Roman" w:hAnsi="Times New Roman" w:cs="Times New Roman"/>
          <w:sz w:val="26"/>
          <w:szCs w:val="26"/>
        </w:rPr>
        <w:t>,</w:t>
      </w:r>
      <w:r w:rsidR="0065302A" w:rsidRPr="001541EA">
        <w:rPr>
          <w:rFonts w:ascii="Times New Roman" w:hAnsi="Times New Roman" w:cs="Times New Roman"/>
          <w:sz w:val="26"/>
          <w:szCs w:val="26"/>
        </w:rPr>
        <w:t xml:space="preserve"> </w:t>
      </w:r>
      <w:r w:rsidRPr="001541EA">
        <w:rPr>
          <w:rFonts w:ascii="Times New Roman" w:hAnsi="Times New Roman" w:cs="Times New Roman"/>
          <w:sz w:val="26"/>
          <w:szCs w:val="26"/>
        </w:rPr>
        <w:t xml:space="preserve"> приведен в приложении 4.</w:t>
      </w:r>
    </w:p>
    <w:p w:rsidR="00817729" w:rsidRPr="0008011C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Для реализации мероприятий муниципальной программы подготовлены следующие документы:</w:t>
      </w:r>
    </w:p>
    <w:p w:rsidR="00703D28" w:rsidRPr="0008011C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м</w:t>
      </w:r>
      <w:r w:rsidRPr="0008011C">
        <w:rPr>
          <w:rFonts w:ascii="Times New Roman" w:hAnsi="Times New Roman" w:cs="Times New Roman"/>
          <w:sz w:val="26"/>
          <w:szCs w:val="26"/>
        </w:rPr>
        <w:t xml:space="preserve">инимальный перечень видов работ по благоустройству дворовых территорий, софинансируемых за счет средств бюджета </w:t>
      </w:r>
      <w:r w:rsidR="00865DBB">
        <w:rPr>
          <w:rFonts w:ascii="Times New Roman" w:hAnsi="Times New Roman" w:cs="Times New Roman"/>
          <w:sz w:val="26"/>
          <w:szCs w:val="26"/>
        </w:rPr>
        <w:t>Пермского края</w:t>
      </w:r>
      <w:r w:rsidRPr="0008011C">
        <w:rPr>
          <w:rFonts w:ascii="Times New Roman" w:hAnsi="Times New Roman" w:cs="Times New Roman"/>
          <w:sz w:val="26"/>
          <w:szCs w:val="26"/>
        </w:rPr>
        <w:t xml:space="preserve">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5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минимальный пер</w:t>
      </w:r>
      <w:r w:rsidR="00703D28" w:rsidRPr="0008011C">
        <w:rPr>
          <w:rFonts w:ascii="Times New Roman" w:hAnsi="Times New Roman" w:cs="Times New Roman"/>
          <w:sz w:val="26"/>
          <w:szCs w:val="26"/>
        </w:rPr>
        <w:t>ечень работ по благоустройству);</w:t>
      </w:r>
    </w:p>
    <w:p w:rsidR="00817729" w:rsidRPr="0008011C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- в</w:t>
      </w:r>
      <w:r w:rsidR="00817729" w:rsidRPr="0008011C">
        <w:rPr>
          <w:rFonts w:ascii="Times New Roman" w:hAnsi="Times New Roman" w:cs="Times New Roman"/>
          <w:sz w:val="26"/>
          <w:szCs w:val="26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6</w:t>
      </w:r>
      <w:r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>дополнительный перечень видов работ по благоустройству дворовых территорий, софинансируемых за счет ср</w:t>
      </w:r>
      <w:r w:rsidR="00865DBB">
        <w:rPr>
          <w:rFonts w:ascii="Times New Roman" w:hAnsi="Times New Roman" w:cs="Times New Roman"/>
          <w:sz w:val="26"/>
          <w:szCs w:val="26"/>
        </w:rPr>
        <w:t>едств бюджета Пермского края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, приведён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7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8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 </w:t>
      </w:r>
    </w:p>
    <w:p w:rsidR="00703D28" w:rsidRPr="0008011C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 xml:space="preserve">- 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9</w:t>
      </w:r>
      <w:r w:rsidR="00703D28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программе;</w:t>
      </w:r>
    </w:p>
    <w:p w:rsidR="00817729" w:rsidRPr="0008011C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устройства дворовой территории </w:t>
      </w:r>
      <w:r w:rsidR="00703D28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приведён 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приложении </w:t>
      </w:r>
      <w:r w:rsidR="00CD62EE"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  <w:r w:rsidRPr="000801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муниципальной программе.</w:t>
      </w:r>
    </w:p>
    <w:p w:rsidR="00E7769E" w:rsidRPr="0008011C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F7" w:rsidRPr="002542CE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774FFB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45A7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арактеристика</w:t>
      </w:r>
      <w:r w:rsidR="000E4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вклада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органа местного самоуправления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4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EF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достижение ре</w:t>
      </w:r>
      <w:r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зультатов.</w:t>
      </w:r>
      <w:r w:rsidR="000E44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917" w:rsidRPr="000801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985EF7" w:rsidRPr="0008011C">
        <w:rPr>
          <w:rFonts w:ascii="Times New Roman" w:hAnsi="Times New Roman" w:cs="Times New Roman"/>
          <w:b/>
          <w:sz w:val="26"/>
          <w:szCs w:val="26"/>
        </w:rPr>
        <w:t>бъем средств, необходимых на реализацию программы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 xml:space="preserve"> за счет всех</w:t>
      </w:r>
      <w:r w:rsidR="000E44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5EF7" w:rsidRPr="002542CE">
        <w:rPr>
          <w:rFonts w:ascii="Times New Roman" w:hAnsi="Times New Roman" w:cs="Times New Roman"/>
          <w:b/>
          <w:sz w:val="26"/>
          <w:szCs w:val="26"/>
        </w:rPr>
        <w:t>источн</w:t>
      </w:r>
      <w:r w:rsidR="004B4461">
        <w:rPr>
          <w:rFonts w:ascii="Times New Roman" w:hAnsi="Times New Roman" w:cs="Times New Roman"/>
          <w:b/>
          <w:sz w:val="26"/>
          <w:szCs w:val="26"/>
        </w:rPr>
        <w:t>иков финансирования на 2018-2022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4B4461">
        <w:rPr>
          <w:rFonts w:ascii="Times New Roman" w:hAnsi="Times New Roman" w:cs="Times New Roman"/>
          <w:b/>
          <w:sz w:val="26"/>
          <w:szCs w:val="26"/>
        </w:rPr>
        <w:t>ы</w:t>
      </w:r>
      <w:r w:rsidR="00A15917" w:rsidRPr="002542CE">
        <w:rPr>
          <w:rFonts w:ascii="Times New Roman" w:hAnsi="Times New Roman" w:cs="Times New Roman"/>
          <w:b/>
          <w:sz w:val="26"/>
          <w:szCs w:val="26"/>
        </w:rPr>
        <w:t>.</w:t>
      </w:r>
    </w:p>
    <w:p w:rsidR="000A1C08" w:rsidRPr="002542CE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69E" w:rsidRPr="002542CE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5302A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2A">
        <w:rPr>
          <w:rFonts w:ascii="Times New Roman" w:hAnsi="Times New Roman" w:cs="Times New Roman"/>
          <w:sz w:val="26"/>
          <w:szCs w:val="26"/>
        </w:rPr>
        <w:t xml:space="preserve">- за счет средств бюджета </w:t>
      </w:r>
      <w:r w:rsidR="004B4461" w:rsidRPr="0065302A">
        <w:rPr>
          <w:rFonts w:ascii="Times New Roman" w:hAnsi="Times New Roman" w:cs="Times New Roman"/>
          <w:sz w:val="26"/>
          <w:szCs w:val="26"/>
        </w:rPr>
        <w:t>Пермского края</w:t>
      </w:r>
      <w:r w:rsidRPr="0065302A">
        <w:rPr>
          <w:rFonts w:ascii="Times New Roman" w:hAnsi="Times New Roman" w:cs="Times New Roman"/>
          <w:sz w:val="26"/>
          <w:szCs w:val="26"/>
        </w:rPr>
        <w:t>;</w:t>
      </w:r>
    </w:p>
    <w:p w:rsidR="0018569E" w:rsidRPr="0065302A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02A">
        <w:rPr>
          <w:rFonts w:ascii="Times New Roman" w:hAnsi="Times New Roman" w:cs="Times New Roman"/>
          <w:sz w:val="26"/>
          <w:szCs w:val="26"/>
        </w:rPr>
        <w:t>- за счет средств местного бюджета;</w:t>
      </w:r>
    </w:p>
    <w:p w:rsidR="000A1C08" w:rsidRPr="002542CE" w:rsidRDefault="00BF169F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569E" w:rsidRPr="0065302A">
        <w:rPr>
          <w:rFonts w:ascii="Times New Roman" w:hAnsi="Times New Roman" w:cs="Times New Roman"/>
          <w:sz w:val="26"/>
          <w:szCs w:val="26"/>
        </w:rPr>
        <w:t xml:space="preserve">за счёт </w:t>
      </w:r>
      <w:r w:rsidR="009038FE" w:rsidRPr="0065302A">
        <w:rPr>
          <w:rFonts w:ascii="Times New Roman" w:hAnsi="Times New Roman" w:cs="Times New Roman"/>
          <w:sz w:val="26"/>
          <w:szCs w:val="26"/>
        </w:rPr>
        <w:t>безвозмездны</w:t>
      </w:r>
      <w:r w:rsidR="0018569E" w:rsidRPr="0065302A">
        <w:rPr>
          <w:rFonts w:ascii="Times New Roman" w:hAnsi="Times New Roman" w:cs="Times New Roman"/>
          <w:sz w:val="26"/>
          <w:szCs w:val="26"/>
        </w:rPr>
        <w:t>х</w:t>
      </w:r>
      <w:r w:rsidR="009038FE" w:rsidRPr="0065302A">
        <w:rPr>
          <w:rFonts w:ascii="Times New Roman" w:hAnsi="Times New Roman" w:cs="Times New Roman"/>
          <w:sz w:val="26"/>
          <w:szCs w:val="26"/>
        </w:rPr>
        <w:t xml:space="preserve"> поступлени</w:t>
      </w:r>
      <w:r w:rsidR="0018569E" w:rsidRPr="0065302A">
        <w:rPr>
          <w:rFonts w:ascii="Times New Roman" w:hAnsi="Times New Roman" w:cs="Times New Roman"/>
          <w:sz w:val="26"/>
          <w:szCs w:val="26"/>
        </w:rPr>
        <w:t>й</w:t>
      </w:r>
      <w:r w:rsidR="009038FE" w:rsidRPr="0065302A">
        <w:rPr>
          <w:rFonts w:ascii="Times New Roman" w:hAnsi="Times New Roman" w:cs="Times New Roman"/>
          <w:sz w:val="26"/>
          <w:szCs w:val="26"/>
        </w:rPr>
        <w:t xml:space="preserve"> от физических и юридических лиц, предусмотренны</w:t>
      </w:r>
      <w:r w:rsidR="0018569E" w:rsidRPr="0065302A">
        <w:rPr>
          <w:rFonts w:ascii="Times New Roman" w:hAnsi="Times New Roman" w:cs="Times New Roman"/>
          <w:sz w:val="26"/>
          <w:szCs w:val="26"/>
        </w:rPr>
        <w:t>х</w:t>
      </w:r>
      <w:r w:rsidR="009038FE" w:rsidRPr="0065302A">
        <w:rPr>
          <w:rFonts w:ascii="Times New Roman" w:hAnsi="Times New Roman" w:cs="Times New Roman"/>
          <w:sz w:val="26"/>
          <w:szCs w:val="26"/>
        </w:rPr>
        <w:t xml:space="preserve"> на софинанси</w:t>
      </w:r>
      <w:r w:rsidR="000A1C08" w:rsidRPr="0065302A">
        <w:rPr>
          <w:rFonts w:ascii="Times New Roman" w:hAnsi="Times New Roman" w:cs="Times New Roman"/>
          <w:sz w:val="26"/>
          <w:szCs w:val="26"/>
        </w:rPr>
        <w:t>рование муниципальной программы</w:t>
      </w:r>
      <w:r w:rsidR="000A1C08" w:rsidRPr="00BF169F">
        <w:rPr>
          <w:rFonts w:ascii="Times New Roman" w:hAnsi="Times New Roman" w:cs="Times New Roman"/>
          <w:sz w:val="26"/>
          <w:szCs w:val="26"/>
        </w:rPr>
        <w:t>.</w:t>
      </w:r>
    </w:p>
    <w:p w:rsidR="00BB313F" w:rsidRPr="006F48F8" w:rsidRDefault="00BB313F" w:rsidP="00942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8F8">
        <w:rPr>
          <w:rFonts w:ascii="Times New Roman" w:hAnsi="Times New Roman" w:cs="Times New Roman"/>
          <w:sz w:val="26"/>
          <w:szCs w:val="26"/>
        </w:rPr>
        <w:t>При этом распределение объема средств, полученных органо</w:t>
      </w:r>
      <w:r w:rsidR="004B4461">
        <w:rPr>
          <w:rFonts w:ascii="Times New Roman" w:hAnsi="Times New Roman" w:cs="Times New Roman"/>
          <w:sz w:val="26"/>
          <w:szCs w:val="26"/>
        </w:rPr>
        <w:t>м местного самоуправления в 2018-2022 годах</w:t>
      </w:r>
      <w:r w:rsidRPr="006F48F8">
        <w:rPr>
          <w:rFonts w:ascii="Times New Roman" w:hAnsi="Times New Roman" w:cs="Times New Roman"/>
          <w:sz w:val="26"/>
          <w:szCs w:val="26"/>
        </w:rPr>
        <w:t xml:space="preserve"> в качестве субсидии из бюджета </w:t>
      </w:r>
      <w:r w:rsidR="004B4461">
        <w:rPr>
          <w:rFonts w:ascii="Times New Roman" w:hAnsi="Times New Roman" w:cs="Times New Roman"/>
          <w:sz w:val="26"/>
          <w:szCs w:val="26"/>
        </w:rPr>
        <w:t>Пермского края</w:t>
      </w:r>
      <w:r w:rsidRPr="006F48F8">
        <w:rPr>
          <w:rFonts w:ascii="Times New Roman" w:hAnsi="Times New Roman" w:cs="Times New Roman"/>
          <w:sz w:val="26"/>
          <w:szCs w:val="26"/>
        </w:rPr>
        <w:t>, следующим образом:</w:t>
      </w:r>
      <w:r w:rsidR="00345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13F" w:rsidRPr="006F48F8" w:rsidRDefault="00BB313F" w:rsidP="00BB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8F8">
        <w:rPr>
          <w:rFonts w:ascii="Times New Roman" w:hAnsi="Times New Roman" w:cs="Times New Roman"/>
          <w:sz w:val="26"/>
          <w:szCs w:val="26"/>
        </w:rPr>
        <w:t xml:space="preserve">одна третья объема средств подлежит направлению на софинансирование мероприятий по благоустройству общественных территорий, </w:t>
      </w:r>
    </w:p>
    <w:p w:rsidR="00BB313F" w:rsidRPr="002542CE" w:rsidRDefault="00BB313F" w:rsidP="00BB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8F8">
        <w:rPr>
          <w:rFonts w:ascii="Times New Roman" w:hAnsi="Times New Roman" w:cs="Times New Roman"/>
          <w:sz w:val="26"/>
          <w:szCs w:val="26"/>
        </w:rPr>
        <w:t>не менее двух третьих объема средств подлежит направлению на софинансирование мероприятий по благоустройству дворовых территорий.</w:t>
      </w:r>
    </w:p>
    <w:p w:rsidR="000A1C08" w:rsidRPr="0008011C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2CE">
        <w:rPr>
          <w:rFonts w:ascii="Times New Roman" w:hAnsi="Times New Roman" w:cs="Times New Roman"/>
          <w:sz w:val="26"/>
          <w:szCs w:val="26"/>
        </w:rPr>
        <w:t xml:space="preserve"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</w:t>
      </w:r>
      <w:r w:rsidR="004B4461">
        <w:rPr>
          <w:rFonts w:ascii="Times New Roman" w:hAnsi="Times New Roman" w:cs="Times New Roman"/>
          <w:sz w:val="26"/>
          <w:szCs w:val="26"/>
        </w:rPr>
        <w:t>Пермского края</w:t>
      </w:r>
      <w:r w:rsidRPr="002542CE">
        <w:rPr>
          <w:rFonts w:ascii="Times New Roman" w:hAnsi="Times New Roman" w:cs="Times New Roman"/>
          <w:sz w:val="26"/>
          <w:szCs w:val="26"/>
        </w:rPr>
        <w:t xml:space="preserve">, подлежащих направлению на софинансирование мероприятий из </w:t>
      </w:r>
      <w:r w:rsidRPr="0008011C">
        <w:rPr>
          <w:rFonts w:ascii="Times New Roman" w:hAnsi="Times New Roman" w:cs="Times New Roman"/>
          <w:sz w:val="26"/>
          <w:szCs w:val="26"/>
        </w:rPr>
        <w:t>дополнительного перечня работ по благоустройству.</w:t>
      </w:r>
    </w:p>
    <w:p w:rsidR="0018569E" w:rsidRPr="002542C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Ресурсное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08011C">
        <w:rPr>
          <w:rFonts w:ascii="Times New Roman" w:hAnsi="Times New Roman" w:cs="Times New Roman"/>
          <w:sz w:val="26"/>
          <w:szCs w:val="26"/>
        </w:rPr>
        <w:t>11</w:t>
      </w:r>
      <w:r w:rsidR="0018569E" w:rsidRPr="0008011C">
        <w:rPr>
          <w:rFonts w:ascii="Times New Roman" w:hAnsi="Times New Roman" w:cs="Times New Roman"/>
          <w:sz w:val="26"/>
          <w:szCs w:val="26"/>
        </w:rPr>
        <w:t xml:space="preserve"> к муниципальной программе.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335" w:rsidRPr="00363451" w:rsidRDefault="00BE6C9E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>С</w:t>
      </w:r>
      <w:r w:rsidR="00DC5E46" w:rsidRPr="00363451">
        <w:rPr>
          <w:rFonts w:ascii="Times New Roman" w:hAnsi="Times New Roman" w:cs="Times New Roman"/>
          <w:sz w:val="26"/>
          <w:szCs w:val="26"/>
        </w:rPr>
        <w:t>ведения</w:t>
      </w:r>
      <w:r w:rsidRPr="00363451">
        <w:rPr>
          <w:rFonts w:ascii="Times New Roman" w:hAnsi="Times New Roman" w:cs="Times New Roman"/>
          <w:sz w:val="26"/>
          <w:szCs w:val="26"/>
        </w:rPr>
        <w:t xml:space="preserve"> о показателях (индикаторах) </w:t>
      </w:r>
      <w:r w:rsidR="00DC5E46" w:rsidRPr="00363451">
        <w:rPr>
          <w:rFonts w:ascii="Times New Roman" w:hAnsi="Times New Roman" w:cs="Times New Roman"/>
          <w:sz w:val="26"/>
          <w:szCs w:val="26"/>
        </w:rPr>
        <w:t>муниципальной</w:t>
      </w:r>
      <w:r w:rsidRPr="00363451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tbl>
      <w:tblPr>
        <w:tblStyle w:val="a3"/>
        <w:tblW w:w="11341" w:type="dxa"/>
        <w:tblInd w:w="-743" w:type="dxa"/>
        <w:tblLayout w:type="fixed"/>
        <w:tblLook w:val="04A0"/>
      </w:tblPr>
      <w:tblGrid>
        <w:gridCol w:w="851"/>
        <w:gridCol w:w="2632"/>
        <w:gridCol w:w="1461"/>
        <w:gridCol w:w="1577"/>
        <w:gridCol w:w="1338"/>
        <w:gridCol w:w="1072"/>
        <w:gridCol w:w="1134"/>
        <w:gridCol w:w="1276"/>
      </w:tblGrid>
      <w:tr w:rsidR="004B4461" w:rsidRPr="004B4461" w:rsidTr="004B4461">
        <w:tc>
          <w:tcPr>
            <w:tcW w:w="851" w:type="dxa"/>
            <w:vMerge w:val="restart"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2" w:type="dxa"/>
            <w:vMerge w:val="restart"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61" w:type="dxa"/>
            <w:vMerge w:val="restart"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97" w:type="dxa"/>
            <w:gridSpan w:val="5"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B4461" w:rsidRPr="004B4461" w:rsidTr="004B4461">
        <w:tc>
          <w:tcPr>
            <w:tcW w:w="851" w:type="dxa"/>
            <w:vMerge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4B4461" w:rsidRPr="004B4461" w:rsidRDefault="004B4461" w:rsidP="004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8" w:type="dxa"/>
          </w:tcPr>
          <w:p w:rsidR="004B4461" w:rsidRPr="004B4461" w:rsidRDefault="004B4461" w:rsidP="004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2" w:type="dxa"/>
          </w:tcPr>
          <w:p w:rsidR="004B4461" w:rsidRPr="004B4461" w:rsidRDefault="004B4461" w:rsidP="004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B4461" w:rsidRPr="004B4461" w:rsidRDefault="004B4461" w:rsidP="0046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B4461" w:rsidRPr="004B4461" w:rsidRDefault="004B4461" w:rsidP="004B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B4461" w:rsidRPr="004B4461" w:rsidTr="004B4461">
        <w:tc>
          <w:tcPr>
            <w:tcW w:w="851" w:type="dxa"/>
            <w:vAlign w:val="center"/>
          </w:tcPr>
          <w:p w:rsidR="004B4461" w:rsidRPr="004B4461" w:rsidRDefault="004B4461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4B4461" w:rsidRPr="004B4461" w:rsidRDefault="004B4461" w:rsidP="00DD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461" w:type="dxa"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77" w:type="dxa"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61" w:rsidRPr="004B4461" w:rsidTr="004B4461">
        <w:tc>
          <w:tcPr>
            <w:tcW w:w="851" w:type="dxa"/>
            <w:vAlign w:val="center"/>
          </w:tcPr>
          <w:p w:rsidR="004B4461" w:rsidRPr="004B4461" w:rsidRDefault="004B4461" w:rsidP="00DD78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4B4461" w:rsidRPr="004B4461" w:rsidRDefault="004B4461" w:rsidP="00DD7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61" w:type="dxa"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46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4461" w:rsidRPr="004B4461" w:rsidRDefault="004B4461" w:rsidP="00D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DA57CB">
          <w:headerReference w:type="default" r:id="rId9"/>
          <w:pgSz w:w="11906" w:h="16838"/>
          <w:pgMar w:top="567" w:right="566" w:bottom="568" w:left="1134" w:header="426" w:footer="708" w:gutter="0"/>
          <w:cols w:space="708"/>
          <w:titlePg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23" w:type="dxa"/>
        <w:tblLook w:val="04A0"/>
      </w:tblPr>
      <w:tblGrid>
        <w:gridCol w:w="2376"/>
        <w:gridCol w:w="2239"/>
        <w:gridCol w:w="1305"/>
        <w:gridCol w:w="1287"/>
        <w:gridCol w:w="2257"/>
        <w:gridCol w:w="2693"/>
        <w:gridCol w:w="2966"/>
      </w:tblGrid>
      <w:tr w:rsidR="00F05C06" w:rsidRPr="00F05C06" w:rsidTr="00C21965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257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DA57CB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DA57CB">
              <w:rPr>
                <w:rFonts w:ascii="Times New Roman" w:hAnsi="Times New Roman" w:cs="Times New Roman"/>
              </w:rPr>
              <w:t>Основные</w:t>
            </w:r>
            <w:r w:rsidR="00DC5E46" w:rsidRPr="00DA57CB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C21965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57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DA57CB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C21965">
        <w:tc>
          <w:tcPr>
            <w:tcW w:w="15123" w:type="dxa"/>
            <w:gridSpan w:val="7"/>
          </w:tcPr>
          <w:p w:rsidR="006E35D0" w:rsidRPr="00DA57CB" w:rsidRDefault="00232DD1" w:rsidP="00C21965">
            <w:pPr>
              <w:jc w:val="center"/>
              <w:rPr>
                <w:rFonts w:ascii="Times New Roman" w:hAnsi="Times New Roman" w:cs="Times New Roman"/>
              </w:rPr>
            </w:pPr>
            <w:r w:rsidRPr="00DA57CB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C21965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65302A" w:rsidRPr="00F05C06" w:rsidRDefault="00F05C06" w:rsidP="0065302A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="004672DF">
              <w:rPr>
                <w:rFonts w:ascii="Times New Roman" w:hAnsi="Times New Roman" w:cs="Times New Roman"/>
              </w:rPr>
              <w:t xml:space="preserve">Благоустройство дворовой территории многоквартирного жилого дома по адресу: </w:t>
            </w:r>
          </w:p>
          <w:p w:rsidR="007F2BD9" w:rsidRPr="00F05C06" w:rsidRDefault="007F2BD9" w:rsidP="007F2BD9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DC5E46" w:rsidRPr="00F05C06" w:rsidRDefault="00F876B3" w:rsidP="00467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4672DF">
              <w:rPr>
                <w:rFonts w:ascii="Times New Roman" w:hAnsi="Times New Roman" w:cs="Times New Roman"/>
              </w:rPr>
              <w:t xml:space="preserve"> Дивьинского сельского поселения</w:t>
            </w:r>
          </w:p>
        </w:tc>
        <w:tc>
          <w:tcPr>
            <w:tcW w:w="1305" w:type="dxa"/>
          </w:tcPr>
          <w:p w:rsidR="00DC5E46" w:rsidRPr="00F05C06" w:rsidRDefault="004B4461" w:rsidP="00DD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</w:tcPr>
          <w:p w:rsidR="00DC5E46" w:rsidRPr="00F05C06" w:rsidRDefault="004B4461" w:rsidP="00DD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B31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7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497CFE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DA57CB">
              <w:rPr>
                <w:rFonts w:ascii="Times New Roman" w:hAnsi="Times New Roman" w:cs="Times New Roman"/>
              </w:rPr>
              <w:t>1.</w:t>
            </w:r>
            <w:r w:rsidRPr="00DA57CB">
              <w:rPr>
                <w:rFonts w:ascii="Times New Roman" w:hAnsi="Times New Roman" w:cs="Times New Roman"/>
              </w:rPr>
              <w:tab/>
            </w:r>
            <w:r w:rsidR="00497CFE">
              <w:rPr>
                <w:rFonts w:ascii="Times New Roman" w:hAnsi="Times New Roman" w:cs="Times New Roman"/>
              </w:rPr>
              <w:t>Проведение работ по водоотведению (оконавливание)</w:t>
            </w:r>
          </w:p>
          <w:p w:rsidR="00497CFE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DA57CB">
              <w:rPr>
                <w:rFonts w:ascii="Times New Roman" w:hAnsi="Times New Roman" w:cs="Times New Roman"/>
              </w:rPr>
              <w:t xml:space="preserve">Ремонт </w:t>
            </w:r>
            <w:r w:rsidR="00497CFE">
              <w:rPr>
                <w:rFonts w:ascii="Times New Roman" w:hAnsi="Times New Roman" w:cs="Times New Roman"/>
              </w:rPr>
              <w:t xml:space="preserve"> пешеходных дорожек</w:t>
            </w:r>
          </w:p>
          <w:p w:rsidR="00F05C06" w:rsidRPr="00DA57CB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DA57CB">
              <w:rPr>
                <w:rFonts w:ascii="Times New Roman" w:hAnsi="Times New Roman" w:cs="Times New Roman"/>
              </w:rPr>
              <w:t>2.</w:t>
            </w:r>
            <w:r w:rsidRPr="00DA57CB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DA57CB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DA57CB">
              <w:rPr>
                <w:rFonts w:ascii="Times New Roman" w:hAnsi="Times New Roman" w:cs="Times New Roman"/>
              </w:rPr>
              <w:t>3.</w:t>
            </w:r>
            <w:r w:rsidRPr="00DA57CB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DA57CB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DA57CB">
              <w:rPr>
                <w:rFonts w:ascii="Times New Roman" w:hAnsi="Times New Roman" w:cs="Times New Roman"/>
              </w:rPr>
              <w:t>4.</w:t>
            </w:r>
            <w:r w:rsidRPr="00DA57CB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F05C06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1. </w:t>
            </w:r>
            <w:r w:rsidRPr="001C09EB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дворовых территорий, подлежащих благоустройству в</w:t>
            </w:r>
            <w:r>
              <w:rPr>
                <w:rFonts w:ascii="Times New Roman" w:hAnsi="Times New Roman" w:cs="Times New Roman"/>
              </w:rPr>
              <w:t xml:space="preserve"> рамках муниципальной программы</w:t>
            </w:r>
          </w:p>
        </w:tc>
      </w:tr>
      <w:tr w:rsidR="00232DD1" w:rsidRPr="00F05C06" w:rsidTr="00C21965">
        <w:tc>
          <w:tcPr>
            <w:tcW w:w="15123" w:type="dxa"/>
            <w:gridSpan w:val="7"/>
          </w:tcPr>
          <w:p w:rsidR="00232DD1" w:rsidRPr="00DA57CB" w:rsidRDefault="00232DD1" w:rsidP="00C21965">
            <w:pPr>
              <w:jc w:val="center"/>
              <w:rPr>
                <w:rFonts w:ascii="Times New Roman" w:hAnsi="Times New Roman" w:cs="Times New Roman"/>
              </w:rPr>
            </w:pPr>
            <w:r w:rsidRPr="00DA57CB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C21965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497CFE" w:rsidP="004B4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Дивьинского сельского поселения</w:t>
            </w:r>
          </w:p>
        </w:tc>
        <w:tc>
          <w:tcPr>
            <w:tcW w:w="1305" w:type="dxa"/>
          </w:tcPr>
          <w:p w:rsidR="00DC5E46" w:rsidRPr="00F05C06" w:rsidRDefault="004B4461" w:rsidP="00DD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7" w:type="dxa"/>
          </w:tcPr>
          <w:p w:rsidR="00DC5E46" w:rsidRPr="00F05C06" w:rsidRDefault="004B4461" w:rsidP="00DD7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257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420CB5" w:rsidRDefault="00C21333" w:rsidP="00497CFE">
            <w:pPr>
              <w:jc w:val="both"/>
              <w:rPr>
                <w:rFonts w:ascii="Times New Roman" w:hAnsi="Times New Roman" w:cs="Times New Roman"/>
              </w:rPr>
            </w:pPr>
            <w:r w:rsidRPr="00DA57CB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</w:t>
            </w:r>
          </w:p>
          <w:p w:rsidR="00DC5E46" w:rsidRPr="00420CB5" w:rsidRDefault="00497CFE" w:rsidP="00420CB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20CB5">
              <w:rPr>
                <w:rFonts w:ascii="Times New Roman" w:hAnsi="Times New Roman" w:cs="Times New Roman"/>
              </w:rPr>
              <w:t>зона массового отдых</w:t>
            </w:r>
            <w:r w:rsidR="00420CB5" w:rsidRPr="00420CB5">
              <w:rPr>
                <w:rFonts w:ascii="Times New Roman" w:hAnsi="Times New Roman" w:cs="Times New Roman"/>
              </w:rPr>
              <w:t>а</w:t>
            </w:r>
            <w:r w:rsidR="000E4430">
              <w:rPr>
                <w:rFonts w:ascii="Times New Roman" w:hAnsi="Times New Roman" w:cs="Times New Roman"/>
              </w:rPr>
              <w:t xml:space="preserve"> </w:t>
            </w:r>
            <w:r w:rsidRPr="00420CB5">
              <w:rPr>
                <w:rFonts w:ascii="Times New Roman" w:hAnsi="Times New Roman" w:cs="Times New Roman"/>
              </w:rPr>
              <w:t>п.Дивья, ул.Лесная 21</w:t>
            </w:r>
          </w:p>
          <w:p w:rsidR="00420CB5" w:rsidRPr="00420CB5" w:rsidRDefault="00420CB5" w:rsidP="00420CB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20CB5">
              <w:rPr>
                <w:rFonts w:ascii="Times New Roman" w:hAnsi="Times New Roman" w:cs="Times New Roman"/>
              </w:rPr>
              <w:t>зона отдыха (сквер) п.Дивья</w:t>
            </w:r>
            <w:r w:rsidR="000E4430">
              <w:rPr>
                <w:rFonts w:ascii="Times New Roman" w:hAnsi="Times New Roman" w:cs="Times New Roman"/>
              </w:rPr>
              <w:t xml:space="preserve"> </w:t>
            </w:r>
            <w:r w:rsidRPr="00420CB5">
              <w:rPr>
                <w:rFonts w:ascii="Times New Roman" w:hAnsi="Times New Roman" w:cs="Times New Roman"/>
              </w:rPr>
              <w:t>л.Уральская</w:t>
            </w:r>
          </w:p>
          <w:p w:rsidR="00420CB5" w:rsidRPr="00420CB5" w:rsidRDefault="00420CB5" w:rsidP="00420CB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20CB5">
              <w:rPr>
                <w:rFonts w:ascii="Times New Roman" w:hAnsi="Times New Roman" w:cs="Times New Roman"/>
              </w:rPr>
              <w:t>спортивная площадка п.Дивья</w:t>
            </w:r>
            <w:r w:rsidR="000E4430">
              <w:rPr>
                <w:rFonts w:ascii="Times New Roman" w:hAnsi="Times New Roman" w:cs="Times New Roman"/>
              </w:rPr>
              <w:t xml:space="preserve"> ул.У</w:t>
            </w:r>
            <w:r w:rsidRPr="00420CB5">
              <w:rPr>
                <w:rFonts w:ascii="Times New Roman" w:hAnsi="Times New Roman" w:cs="Times New Roman"/>
              </w:rPr>
              <w:t>ральская</w:t>
            </w:r>
          </w:p>
          <w:p w:rsidR="00420CB5" w:rsidRPr="00420CB5" w:rsidRDefault="00420CB5" w:rsidP="00420CB5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420CB5">
              <w:rPr>
                <w:rFonts w:ascii="Times New Roman" w:hAnsi="Times New Roman" w:cs="Times New Roman"/>
              </w:rPr>
              <w:t>спортивный стадион п.Дивья</w:t>
            </w:r>
            <w:r w:rsidR="000E4430">
              <w:rPr>
                <w:rFonts w:ascii="Times New Roman" w:hAnsi="Times New Roman" w:cs="Times New Roman"/>
              </w:rPr>
              <w:t xml:space="preserve"> </w:t>
            </w:r>
            <w:r w:rsidRPr="00420CB5">
              <w:rPr>
                <w:rFonts w:ascii="Times New Roman" w:hAnsi="Times New Roman" w:cs="Times New Roman"/>
              </w:rPr>
              <w:t>ул Первомайская 5</w:t>
            </w:r>
          </w:p>
        </w:tc>
        <w:tc>
          <w:tcPr>
            <w:tcW w:w="2966" w:type="dxa"/>
          </w:tcPr>
          <w:p w:rsidR="001C09EB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Показатель </w:t>
            </w:r>
            <w:r w:rsidR="001C09EB">
              <w:rPr>
                <w:rFonts w:ascii="Times New Roman" w:hAnsi="Times New Roman" w:cs="Times New Roman"/>
              </w:rPr>
              <w:t>2</w:t>
            </w:r>
          </w:p>
          <w:p w:rsidR="00804CA0" w:rsidRPr="00F05C06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1C09EB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</w:t>
      </w:r>
      <w:r w:rsidR="004B4461">
        <w:rPr>
          <w:rFonts w:ascii="Times New Roman" w:eastAsiaTheme="minorHAnsi" w:hAnsi="Times New Roman" w:cs="Times New Roman"/>
          <w:sz w:val="28"/>
          <w:szCs w:val="28"/>
          <w:lang w:eastAsia="en-US"/>
        </w:rPr>
        <w:t>одлежащих благоустройству в 2018-2022 годах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иные определённые </w:t>
      </w:r>
      <w:r w:rsid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Дивьинского сельского поселения</w:t>
      </w:r>
      <w:r w:rsidR="007F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4B4461">
        <w:rPr>
          <w:rFonts w:ascii="Times New Roman" w:eastAsiaTheme="minorHAnsi" w:hAnsi="Times New Roman" w:cs="Times New Roman"/>
          <w:sz w:val="28"/>
          <w:szCs w:val="28"/>
          <w:lang w:eastAsia="en-US"/>
        </w:rPr>
        <w:t>018-2022годах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420CB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0CB5" w:rsidRPr="00420CB5" w:rsidRDefault="00420CB5" w:rsidP="00420CB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зона массового отдыха п.Дивья, ул.Лесная 21</w:t>
      </w:r>
    </w:p>
    <w:p w:rsidR="00420CB5" w:rsidRPr="00420CB5" w:rsidRDefault="00420CB5" w:rsidP="00420CB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зона отдыха (сквер) п.Дивья</w:t>
      </w:r>
      <w:r w:rsidR="000E4430">
        <w:rPr>
          <w:rFonts w:ascii="Times New Roman" w:eastAsiaTheme="minorHAnsi" w:hAnsi="Times New Roman" w:cs="Times New Roman"/>
          <w:sz w:val="28"/>
          <w:szCs w:val="28"/>
          <w:lang w:eastAsia="en-US"/>
        </w:rPr>
        <w:t>, у</w:t>
      </w: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>л.Уральская</w:t>
      </w:r>
    </w:p>
    <w:p w:rsidR="00420CB5" w:rsidRPr="00420CB5" w:rsidRDefault="00420CB5" w:rsidP="00420CB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спортивная площадка п.Дивья</w:t>
      </w:r>
      <w:r w:rsidR="000E44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>ул.</w:t>
      </w:r>
      <w:r w:rsidR="000E443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ральская</w:t>
      </w:r>
    </w:p>
    <w:p w:rsidR="00173F30" w:rsidRDefault="00420CB5" w:rsidP="00420CB5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спортивный стадион п.Дивья</w:t>
      </w:r>
      <w:r w:rsidR="000E44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420CB5">
        <w:rPr>
          <w:rFonts w:ascii="Times New Roman" w:eastAsiaTheme="minorHAnsi" w:hAnsi="Times New Roman" w:cs="Times New Roman"/>
          <w:sz w:val="28"/>
          <w:szCs w:val="28"/>
          <w:lang w:eastAsia="en-US"/>
        </w:rPr>
        <w:t>ул Первомайская 5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0E4430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72A" w:rsidRDefault="00173F30" w:rsidP="00933A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____________ (указывается МПА «Порядок и сроки представления, рассмотрения и оценки предложений граждан и организаций о включении в муниципальную программу формирования сов</w:t>
      </w:r>
      <w:r w:rsidR="004B446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ременной городской среды на 2018-2022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</w:t>
      </w:r>
      <w:r w:rsidR="004B446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ы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общественной территории, подлеж</w:t>
      </w:r>
      <w:r w:rsidR="004B4461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ащей благоустройству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».</w:t>
      </w:r>
      <w:r w:rsidR="00CE072A"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 w:rsidR="004B4461">
        <w:rPr>
          <w:rFonts w:ascii="Times New Roman" w:hAnsi="Times New Roman" w:cs="Times New Roman"/>
          <w:sz w:val="28"/>
          <w:szCs w:val="28"/>
        </w:rPr>
        <w:t>ной городской среды на 2018-2022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44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6404B8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F876B3">
        <w:rPr>
          <w:rFonts w:ascii="Times New Roman" w:hAnsi="Times New Roman" w:cs="Times New Roman"/>
          <w:sz w:val="28"/>
          <w:szCs w:val="28"/>
        </w:rPr>
        <w:t>Администрации</w:t>
      </w:r>
      <w:r w:rsidR="006404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B4461">
        <w:rPr>
          <w:rFonts w:ascii="Times New Roman" w:hAnsi="Times New Roman" w:cs="Times New Roman"/>
          <w:sz w:val="28"/>
          <w:szCs w:val="28"/>
        </w:rPr>
        <w:t>__________________» от____________ 2017 года №______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2A" w:rsidRPr="00FF30F3" w:rsidRDefault="0065302A" w:rsidP="0065302A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F30F3">
        <w:rPr>
          <w:rFonts w:ascii="Times New Roman" w:hAnsi="Times New Roman" w:cs="Times New Roman"/>
          <w:sz w:val="28"/>
          <w:szCs w:val="28"/>
        </w:rPr>
        <w:t>п.Дивья, Добрянс</w:t>
      </w:r>
      <w:r>
        <w:rPr>
          <w:rFonts w:ascii="Times New Roman" w:hAnsi="Times New Roman" w:cs="Times New Roman"/>
          <w:sz w:val="28"/>
          <w:szCs w:val="28"/>
        </w:rPr>
        <w:t>кий район, ул. ______________, д. № ____</w:t>
      </w:r>
      <w:r w:rsidRPr="00FF30F3">
        <w:rPr>
          <w:rFonts w:ascii="Times New Roman" w:hAnsi="Times New Roman" w:cs="Times New Roman"/>
          <w:sz w:val="28"/>
          <w:szCs w:val="28"/>
        </w:rPr>
        <w:t>;</w:t>
      </w:r>
    </w:p>
    <w:p w:rsidR="0065302A" w:rsidRDefault="0065302A" w:rsidP="0065302A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FF30F3">
        <w:rPr>
          <w:rFonts w:ascii="Times New Roman" w:hAnsi="Times New Roman" w:cs="Times New Roman"/>
          <w:sz w:val="28"/>
          <w:szCs w:val="28"/>
        </w:rPr>
        <w:t xml:space="preserve">п.Дивья, </w:t>
      </w:r>
      <w:r>
        <w:rPr>
          <w:rFonts w:ascii="Times New Roman" w:hAnsi="Times New Roman" w:cs="Times New Roman"/>
          <w:sz w:val="28"/>
          <w:szCs w:val="28"/>
        </w:rPr>
        <w:t>Добрянский район, ул. _______________, д. № ____</w:t>
      </w:r>
      <w:r w:rsidRPr="00FF30F3">
        <w:rPr>
          <w:rFonts w:ascii="Times New Roman" w:hAnsi="Times New Roman" w:cs="Times New Roman"/>
          <w:sz w:val="28"/>
          <w:szCs w:val="28"/>
        </w:rPr>
        <w:t>;</w:t>
      </w:r>
    </w:p>
    <w:p w:rsidR="0065302A" w:rsidRPr="00FF30F3" w:rsidRDefault="0065302A" w:rsidP="0065302A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2A" w:rsidRDefault="006530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2A" w:rsidRDefault="006530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02A" w:rsidRDefault="006530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____________ (указывается МПА «Порядок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</w:t>
      </w:r>
      <w:r w:rsidR="004B4461">
        <w:rPr>
          <w:rFonts w:ascii="Times New Roman" w:hAnsi="Times New Roman" w:cs="Times New Roman"/>
          <w:sz w:val="28"/>
          <w:szCs w:val="28"/>
        </w:rPr>
        <w:t>ременной городской среды на 2018-2022</w:t>
      </w:r>
      <w:r w:rsidRPr="00173F30">
        <w:rPr>
          <w:rFonts w:ascii="Times New Roman" w:hAnsi="Times New Roman" w:cs="Times New Roman"/>
          <w:sz w:val="28"/>
          <w:szCs w:val="28"/>
        </w:rPr>
        <w:t xml:space="preserve"> год</w:t>
      </w:r>
      <w:r w:rsidR="004B4461">
        <w:rPr>
          <w:rFonts w:ascii="Times New Roman" w:hAnsi="Times New Roman" w:cs="Times New Roman"/>
          <w:sz w:val="28"/>
          <w:szCs w:val="28"/>
        </w:rPr>
        <w:t>ы</w:t>
      </w:r>
      <w:r w:rsidRPr="00173F30">
        <w:rPr>
          <w:rFonts w:ascii="Times New Roman" w:hAnsi="Times New Roman" w:cs="Times New Roman"/>
          <w:sz w:val="28"/>
          <w:szCs w:val="28"/>
        </w:rPr>
        <w:t>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>
        <w:rPr>
          <w:rFonts w:ascii="Times New Roman" w:hAnsi="Times New Roman" w:cs="Times New Roman"/>
          <w:sz w:val="28"/>
          <w:szCs w:val="28"/>
        </w:rPr>
        <w:t>5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видов работ по благоустройству дворовых территорий, софинансируемых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4B4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D2F90" w:rsidRPr="0008011C">
        <w:rPr>
          <w:rFonts w:ascii="Times New Roman" w:hAnsi="Times New Roman" w:cs="Times New Roman"/>
          <w:sz w:val="28"/>
          <w:szCs w:val="28"/>
        </w:rPr>
        <w:t>6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A14D70" w:rsidRPr="00A14D70" w:rsidTr="000C373E">
        <w:tblPrEx>
          <w:tblLook w:val="04A0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6"/>
          <w:headerReference w:type="first" r:id="rId17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D2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2E6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 w:rsidR="00FF30F3">
        <w:rPr>
          <w:rFonts w:ascii="Times New Roman" w:hAnsi="Times New Roman" w:cs="Times New Roman"/>
        </w:rPr>
        <w:t xml:space="preserve"> </w:t>
      </w:r>
      <w:r w:rsidR="005D2F90">
        <w:rPr>
          <w:rFonts w:ascii="Times New Roman" w:hAnsi="Times New Roman" w:cs="Times New Roman"/>
        </w:rPr>
        <w:t>8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44919" w:rsidRDefault="00444919" w:rsidP="004449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444919" w:rsidRDefault="00444919" w:rsidP="004449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 по благоустройству дворовых территорий </w:t>
      </w:r>
    </w:p>
    <w:p w:rsidR="00444919" w:rsidRDefault="00444919" w:rsidP="0044491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p w:rsidR="002A40B7" w:rsidRPr="002A40B7" w:rsidRDefault="002A40B7" w:rsidP="00444919">
      <w:pPr>
        <w:spacing w:line="240" w:lineRule="auto"/>
        <w:jc w:val="center"/>
        <w:rPr>
          <w:rFonts w:ascii="Times New Roman" w:hAnsi="Times New Roman"/>
          <w:i/>
        </w:rPr>
      </w:pPr>
      <w:r w:rsidRPr="002A40B7">
        <w:rPr>
          <w:rFonts w:ascii="Times New Roman" w:hAnsi="Times New Roman"/>
          <w:i/>
        </w:rPr>
        <w:t>ПРИМЕР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6022"/>
        <w:gridCol w:w="1985"/>
        <w:gridCol w:w="1984"/>
      </w:tblGrid>
      <w:tr w:rsidR="00444919" w:rsidTr="00444919">
        <w:trPr>
          <w:trHeight w:val="5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в ценах 1 квартала 2017 года с НДС, руб.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покрытия.исправление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"Ривьера"(5611);Песочный дворик с горкой "Мадагаскар"(Д4279);детский спортивный комплекс (6171);качалка на пружине "Мотоцикл"(4112);качалка на пружине "Динозаврик"(4119);качалка балансир  "Средняя"(4104); карусель (4192); качели (2 сиденья до 12 лет.)(4155+4968);качели (2 сиденья до 3 лет.) ( 4155+4969) – площадка 560м2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ПодтягиваниеЖим, Т0302 СтепВелоСкороход, Т0401 ХипсШейкерЛыжники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Планировка земли.установка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444919" w:rsidTr="00444919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19" w:rsidRDefault="00444919" w:rsidP="0044491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919" w:rsidRDefault="00444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444919" w:rsidRDefault="00444919" w:rsidP="00444919">
      <w:pPr>
        <w:rPr>
          <w:rFonts w:ascii="Times New Roman" w:hAnsi="Times New Roman"/>
          <w:sz w:val="20"/>
          <w:szCs w:val="20"/>
        </w:rPr>
      </w:pPr>
    </w:p>
    <w:p w:rsidR="00444919" w:rsidRDefault="004449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D2F90" w:rsidRPr="0008011C">
        <w:rPr>
          <w:rFonts w:ascii="Times New Roman" w:hAnsi="Times New Roman" w:cs="Times New Roman"/>
          <w:sz w:val="26"/>
          <w:szCs w:val="26"/>
        </w:rPr>
        <w:t>9</w:t>
      </w:r>
    </w:p>
    <w:p w:rsidR="00DC2441" w:rsidRPr="00786E4E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011C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C2441" w:rsidRPr="00786E4E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292BAB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2BAB">
        <w:rPr>
          <w:rFonts w:ascii="Times New Roman" w:hAnsi="Times New Roman" w:cs="Times New Roman"/>
          <w:sz w:val="26"/>
          <w:szCs w:val="26"/>
        </w:rPr>
        <w:t>Порядок</w:t>
      </w:r>
    </w:p>
    <w:p w:rsidR="00DC2441" w:rsidRPr="00786E4E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2BAB">
        <w:rPr>
          <w:rFonts w:ascii="Times New Roman" w:hAnsi="Times New Roman" w:cs="Times New Roman"/>
          <w:sz w:val="26"/>
          <w:szCs w:val="26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DC2441" w:rsidRPr="00786E4E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9F2" w:rsidRPr="00786E4E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</w:t>
      </w:r>
      <w:r w:rsidR="002A40B7">
        <w:rPr>
          <w:rFonts w:ascii="Times New Roman" w:eastAsia="Times New Roman" w:hAnsi="Times New Roman" w:cs="Times New Roman"/>
          <w:sz w:val="26"/>
          <w:szCs w:val="26"/>
          <w:lang w:eastAsia="ar-SA"/>
        </w:rPr>
        <w:t>еменной городской среды» на 2018-2022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2A40B7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786E4E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минимальный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786E4E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>
        <w:rPr>
          <w:rFonts w:ascii="Times New Roman" w:eastAsia="Times New Roman" w:hAnsi="Times New Roman" w:cs="Times New Roman"/>
          <w:sz w:val="26"/>
          <w:szCs w:val="26"/>
          <w:lang w:eastAsia="ar-SA"/>
        </w:rPr>
        <w:t>оустройству дворовой территории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819F2" w:rsidRPr="00786E4E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786E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786E4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786E4E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финансовое участие – финансирование выполнения работ из 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минимального и (или)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дополнительного перечня работ за счет участия заинтересованных лиц в размере не менее 3 процентов от объема средств из бюджета </w:t>
      </w:r>
      <w:r w:rsidR="002A40B7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Пермского края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подлежащих направлению на софинансирование мероприятий из дополнительного перечня работ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819F2" w:rsidRPr="00786E4E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F876B3"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r w:rsidR="006404B8"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образования «</w:t>
      </w:r>
      <w:r w:rsidR="0065302A"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>Дивьинского сельского поселения</w:t>
      </w:r>
      <w:r w:rsidR="006404B8"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65302A"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404B8"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65302A"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>28.07.</w:t>
      </w:r>
      <w:r w:rsidR="002A40B7"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>2017 года №</w:t>
      </w:r>
      <w:r w:rsidR="0065302A"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70</w:t>
      </w:r>
      <w:r w:rsidRPr="0065302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рассмотрения и оценки предложений заинтересованных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лиц, а также реал</w:t>
      </w:r>
      <w:r w:rsidR="00762B1E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изации контроля за реализацией муниципальной п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рограммы.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З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аинтерес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ованные лица принимают участие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786E4E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AE00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292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26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«</w:t>
      </w:r>
      <w:r w:rsidR="00292BAB">
        <w:rPr>
          <w:rFonts w:ascii="Times New Roman" w:eastAsia="Times New Roman" w:hAnsi="Times New Roman" w:cs="Times New Roman"/>
          <w:sz w:val="26"/>
          <w:szCs w:val="26"/>
          <w:lang w:eastAsia="ar-SA"/>
        </w:rPr>
        <w:t>Дивьинского сельского поселения</w:t>
      </w:r>
      <w:r w:rsidR="0076726C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876B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19F2" w:rsidRPr="00786E4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E4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786E4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86E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Документы, подтверждающие финансовое участие, представляются в </w:t>
      </w:r>
      <w:r w:rsidR="00AE00BA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Администрацию</w:t>
      </w:r>
      <w:r w:rsidR="00762B1E" w:rsidRPr="00786E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 позднее 10</w:t>
      </w:r>
      <w:r w:rsidRPr="00786E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дней со дня перечисления денежных средств в установленном порядке.</w:t>
      </w:r>
    </w:p>
    <w:p w:rsidR="00D819F2" w:rsidRPr="00786E4E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786E4E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трудовое участие, представляются в </w:t>
      </w:r>
      <w:r w:rsidR="00AE00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786E4E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Доля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 средс</w:t>
      </w:r>
      <w:r w:rsidR="002A40B7">
        <w:rPr>
          <w:rFonts w:ascii="Times New Roman" w:eastAsia="Times New Roman" w:hAnsi="Times New Roman" w:cs="Times New Roman"/>
          <w:sz w:val="26"/>
          <w:szCs w:val="26"/>
          <w:lang w:eastAsia="ru-RU"/>
        </w:rPr>
        <w:t>тв из бюджета Пермского края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подлежащих направлению на софинансирование указанных работ.</w:t>
      </w:r>
    </w:p>
    <w:p w:rsidR="00D819F2" w:rsidRPr="00444919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4919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4449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енежные средства заинтересованных лиц перечисляются на лицев</w:t>
      </w:r>
      <w:r w:rsidR="00225C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ые </w:t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счет</w:t>
      </w:r>
      <w:r w:rsidR="00225CE6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292B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25CE6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органов управления многоквартирными домами.</w:t>
      </w:r>
    </w:p>
    <w:p w:rsidR="00D819F2" w:rsidRPr="00444919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444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минимального и (или) </w:t>
      </w:r>
      <w:r w:rsidRPr="00444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дополнительного перечня работ, может быть открыт </w:t>
      </w:r>
      <w:r w:rsidR="00AC30D1" w:rsidRPr="0044491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444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786E4E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4919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4449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</w:t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осле утверждения дизайн-проекта общественной комиссией </w:t>
      </w:r>
      <w:r w:rsidR="00F876B3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</w:t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изиты для перечисления средств</w:t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786E4E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проектами</w:t>
      </w:r>
      <w:r w:rsidR="001077BA" w:rsidRPr="001077BA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786E4E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786E4E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указанного в пункте 9 настоящего Порядка,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 не позднее </w:t>
      </w:r>
      <w:r w:rsidR="002B02D6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 мая</w:t>
      </w:r>
      <w:r w:rsidR="006F068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2018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D819F2" w:rsidRPr="00786E4E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случае</w:t>
      </w:r>
      <w:r w:rsidR="00D819F2"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786E4E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Перечень дворовых территорий, подле</w:t>
      </w:r>
      <w:r w:rsidR="002B02D6"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жащих благоустройству в рамках муниципальной п</w:t>
      </w: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ассигнований, предусмотренных муниципальной п</w:t>
      </w: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рограммой. В таком случае заинтересованные лица, дворовые терр</w:t>
      </w:r>
      <w:r w:rsidR="002B02D6"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итории которых были включены в муниципальную п</w:t>
      </w: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рограмму в связи с корректировкой, обязуются перечислить</w:t>
      </w:r>
      <w:r w:rsidR="002B02D6"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денежные средства не позднее 15мая</w:t>
      </w:r>
      <w:r w:rsidR="006F068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2018</w:t>
      </w:r>
      <w:r w:rsidRPr="00786E4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года в порядке и на условиях, определенных соглашением.</w:t>
      </w:r>
    </w:p>
    <w:p w:rsidR="00D819F2" w:rsidRPr="00444919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49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11.</w:t>
      </w:r>
      <w:r w:rsidRPr="0044491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Денежные средства считаются поступившими в доход бюджета </w:t>
      </w:r>
      <w:r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</w:t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момента их зачисления на лицевой счет.</w:t>
      </w:r>
    </w:p>
    <w:p w:rsidR="002B02D6" w:rsidRPr="00444919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12.</w:t>
      </w:r>
      <w:r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876B3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</w:t>
      </w:r>
      <w:r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</w:t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течение десяти рабочих дней со дня перечисления средств направляет в </w:t>
      </w:r>
      <w:r w:rsidR="00D819F2" w:rsidRPr="00444919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ar-SA"/>
        </w:rPr>
        <w:t xml:space="preserve">Управление финансов </w:t>
      </w:r>
      <w:r w:rsidRPr="0044491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муниципального образования</w:t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копию заключенного соглашения.</w:t>
      </w:r>
    </w:p>
    <w:p w:rsidR="00D819F2" w:rsidRPr="00786E4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сумму планируемых поступлений увеличиваются бюджетные ассигнования </w:t>
      </w:r>
      <w:r w:rsidR="00F876B3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евых расходов, предусмотренных муниципальной п</w:t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рограммой.</w:t>
      </w:r>
    </w:p>
    <w:p w:rsidR="00D819F2" w:rsidRPr="00786E4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14.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876B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</w:t>
      </w:r>
      <w:r w:rsidR="00292B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819F2" w:rsidRPr="00786E4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15.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F876B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</w:t>
      </w:r>
      <w:r w:rsidR="00292B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786E4E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786E4E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16.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администрацией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финансирование 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минимального и (или)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проектами 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благоустройства дв</w:t>
      </w:r>
      <w:r w:rsidR="00DF1BAA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оровых территорий, утвержденными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общественной </w:t>
      </w:r>
      <w:r w:rsidR="00DF1BAA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комиссией</w:t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819F2" w:rsidRPr="00786E4E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17.</w:t>
      </w:r>
      <w:r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786E4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786E4E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18.</w:t>
      </w:r>
      <w:r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D819F2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 целевым расходованием аккумулированных денежных средств заинтересованных лиц осуществляется  в соответствии с бюджетным законодательством.</w:t>
      </w:r>
    </w:p>
    <w:p w:rsidR="00DC2441" w:rsidRPr="00786E4E" w:rsidRDefault="00DC2441">
      <w:pPr>
        <w:rPr>
          <w:rFonts w:ascii="Times New Roman" w:hAnsi="Times New Roman" w:cs="Times New Roman"/>
          <w:sz w:val="26"/>
          <w:szCs w:val="26"/>
        </w:rPr>
      </w:pPr>
      <w:r w:rsidRPr="00786E4E">
        <w:rPr>
          <w:rFonts w:ascii="Times New Roman" w:hAnsi="Times New Roman" w:cs="Times New Roman"/>
          <w:sz w:val="26"/>
          <w:szCs w:val="26"/>
        </w:rPr>
        <w:br w:type="page"/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 w:rsidR="005D2F90">
        <w:rPr>
          <w:rFonts w:ascii="Times New Roman" w:eastAsiaTheme="minorHAnsi" w:hAnsi="Times New Roman" w:cs="Times New Roman"/>
          <w:sz w:val="26"/>
          <w:szCs w:val="26"/>
          <w:lang w:eastAsia="en-US"/>
        </w:rPr>
        <w:t>10</w:t>
      </w:r>
    </w:p>
    <w:p w:rsidR="00DC2441" w:rsidRPr="00FA5292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eastAsiaTheme="minorHAnsi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DC2441" w:rsidRPr="00292BAB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92BAB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разработки, обсуждения с заинтересованными лицами</w:t>
      </w:r>
    </w:p>
    <w:p w:rsidR="00DC2441" w:rsidRPr="00FA5292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92BAB">
        <w:rPr>
          <w:rFonts w:ascii="Times New Roman" w:eastAsiaTheme="minorHAnsi" w:hAnsi="Times New Roman" w:cs="Times New Roman"/>
          <w:sz w:val="26"/>
          <w:szCs w:val="26"/>
          <w:lang w:eastAsia="en-US"/>
        </w:rPr>
        <w:t>и утверждения дизайн - проектов благоустройства дворовой территории</w:t>
      </w:r>
    </w:p>
    <w:p w:rsidR="00786E4E" w:rsidRPr="00FA5292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емых в муниципальную программу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формирования современной городской среды </w:t>
      </w:r>
      <w:r w:rsidR="00F876B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территории муниципального образования «</w:t>
      </w:r>
      <w:r w:rsidR="00292B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Дивьинское сельское </w:t>
      </w:r>
      <w:r w:rsidR="00F876B3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поселение»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 - Порядок).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целей Порядка применяются следующие понятия:</w:t>
      </w:r>
    </w:p>
    <w:p w:rsidR="002968A5" w:rsidRPr="002968A5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FA5292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заинтересованные лица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A26A7" w:rsidRPr="00FA5292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FA5292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292" w:rsidRPr="002968A5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общественная комиссия – комиссия, создаваемая в соответствии с постановлением </w:t>
      </w:r>
      <w:r w:rsidR="00F876B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292B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26C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«</w:t>
      </w:r>
      <w:r w:rsidR="00292BAB">
        <w:rPr>
          <w:rFonts w:ascii="Times New Roman" w:eastAsia="Times New Roman" w:hAnsi="Times New Roman" w:cs="Times New Roman"/>
          <w:sz w:val="26"/>
          <w:szCs w:val="26"/>
          <w:lang w:eastAsia="ar-SA"/>
        </w:rPr>
        <w:t>Дивьинского сельского поселения</w:t>
      </w:r>
      <w:r w:rsidR="00B26488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292B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3.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Разработка дизайн</w:t>
      </w:r>
      <w:r w:rsidR="00DA57CB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проекта обеспечивается 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заинтересованными лицами при содействии </w:t>
      </w:r>
      <w:r w:rsidR="00F876B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r w:rsidR="00292B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Дивьинского сельского </w:t>
      </w:r>
      <w:r w:rsidR="006F068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</w:t>
      </w:r>
      <w:r w:rsidR="00F876B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).</w:t>
      </w:r>
    </w:p>
    <w:p w:rsidR="002968A5" w:rsidRPr="002968A5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4.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Дизайн-проект разрабатывается в отношении</w:t>
      </w:r>
      <w:r w:rsidR="0048749B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</w:t>
      </w:r>
      <w:r w:rsidR="006F068E">
        <w:rPr>
          <w:rFonts w:ascii="Times New Roman" w:eastAsia="Times New Roman" w:hAnsi="Times New Roman" w:cs="Times New Roman"/>
          <w:sz w:val="26"/>
          <w:szCs w:val="26"/>
          <w:lang w:eastAsia="ar-SA"/>
        </w:rPr>
        <w:t>еменной городской среды» на 2018-2022</w:t>
      </w:r>
      <w:r w:rsidR="0048749B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</w:t>
      </w:r>
      <w:r w:rsidR="006F068E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="0048749B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муниципальная программа),</w:t>
      </w:r>
    </w:p>
    <w:p w:rsidR="002968A5" w:rsidRPr="002968A5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B213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48749B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дизайн-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 включа</w:t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2968A5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может быть подготовлен в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 сметным расчетом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стоимости работ</w:t>
      </w:r>
      <w:r w:rsidR="00577706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2968A5" w:rsidRPr="002968A5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6.</w:t>
      </w:r>
      <w:r w:rsidR="003B213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Разработка дизайн-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проекта включает следующие стадии:</w:t>
      </w:r>
    </w:p>
    <w:p w:rsidR="002968A5" w:rsidRPr="002968A5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2968A5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осмотр дворовой территории,</w:t>
      </w:r>
      <w:r w:rsidR="00725CF8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предлагаемой к благоустройству</w:t>
      </w:r>
      <w:r w:rsidR="002968A5" w:rsidRPr="0044491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968A5" w:rsidRPr="002968A5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б)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725CF8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разработка дизайн-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проекта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(при необходимости с участием представителей </w:t>
      </w:r>
      <w:r w:rsidR="00F876B3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2968A5" w:rsidRPr="002968A5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в)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утверждение дизайн-проекта общественной комиссией.</w:t>
      </w:r>
    </w:p>
    <w:p w:rsidR="00FA5292" w:rsidRPr="00FA5292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Представитель заинтересованных лиц обязан 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представить в общественную комиссию </w:t>
      </w:r>
      <w:r w:rsidRPr="002968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дизайн-проект </w:t>
      </w:r>
      <w:r w:rsidR="00FA5292" w:rsidRPr="00FA5292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позднее 30 апреля.</w:t>
      </w:r>
    </w:p>
    <w:p w:rsidR="002968A5" w:rsidRPr="002968A5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FA52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Дизайн-</w:t>
      </w:r>
      <w:r w:rsidR="002968A5" w:rsidRPr="00296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Default="00DC2441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5F7D7C" w:rsidSect="001541EA">
          <w:pgSz w:w="11906" w:h="16838"/>
          <w:pgMar w:top="567" w:right="566" w:bottom="568" w:left="1134" w:header="708" w:footer="708" w:gutter="0"/>
          <w:cols w:space="708"/>
          <w:docGrid w:linePitch="360"/>
        </w:sect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№ </w:t>
      </w:r>
      <w:r w:rsidR="00DC2441">
        <w:rPr>
          <w:rFonts w:ascii="Times New Roman" w:hAnsi="Times New Roman" w:cs="Times New Roman"/>
        </w:rPr>
        <w:t>1</w:t>
      </w:r>
      <w:r w:rsidR="005D2F90">
        <w:rPr>
          <w:rFonts w:ascii="Times New Roman" w:hAnsi="Times New Roman" w:cs="Times New Roman"/>
        </w:rPr>
        <w:t>1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4922" w:type="pct"/>
        <w:tblLayout w:type="fixed"/>
        <w:tblLook w:val="04A0"/>
      </w:tblPr>
      <w:tblGrid>
        <w:gridCol w:w="1976"/>
        <w:gridCol w:w="3653"/>
        <w:gridCol w:w="2470"/>
        <w:gridCol w:w="1079"/>
        <w:gridCol w:w="1235"/>
        <w:gridCol w:w="1601"/>
        <w:gridCol w:w="716"/>
        <w:gridCol w:w="3182"/>
      </w:tblGrid>
      <w:tr w:rsidR="002C793C" w:rsidRPr="00BD3ABA" w:rsidTr="0011564A">
        <w:trPr>
          <w:trHeight w:val="374"/>
        </w:trPr>
        <w:tc>
          <w:tcPr>
            <w:tcW w:w="5000" w:type="pct"/>
            <w:gridSpan w:val="8"/>
            <w:vAlign w:val="center"/>
          </w:tcPr>
          <w:p w:rsidR="002C793C" w:rsidRPr="00BD3ABA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муниципальнойпрограммы</w:t>
            </w:r>
          </w:p>
        </w:tc>
      </w:tr>
      <w:tr w:rsidR="002C793C" w:rsidRPr="00BD3ABA" w:rsidTr="0011564A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2C793C" w:rsidRPr="00BD3ABA" w:rsidTr="00702A9C">
        <w:trPr>
          <w:trHeight w:val="47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93C" w:rsidRPr="00BD3ABA" w:rsidTr="006F068E">
        <w:trPr>
          <w:trHeight w:val="373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0E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 w:rsidR="006530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«</w:t>
            </w:r>
            <w:r w:rsidR="000E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Дивьинское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6F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2018-2022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6F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93C" w:rsidRPr="00BD3ABA" w:rsidTr="006F068E">
        <w:trPr>
          <w:trHeight w:val="61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C793C" w:rsidRPr="0008011C" w:rsidRDefault="002C793C" w:rsidP="006F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  <w:r w:rsidR="000E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</w:t>
            </w:r>
            <w:r w:rsidR="000E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Дивьинского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702A9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C14526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93C" w:rsidRPr="00BD3ABA" w:rsidTr="00702A9C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6F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поступающие в бюджет муниципального образования из бюджета </w:t>
            </w:r>
            <w:r w:rsidR="006F0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6F068E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6F068E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473" w:rsidRPr="0008011C" w:rsidRDefault="00713473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93C" w:rsidRPr="00BD3ABA" w:rsidTr="00702A9C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4672D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4672DF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93C" w:rsidRPr="00BD3ABA" w:rsidTr="00702A9C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6F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«</w:t>
            </w:r>
            <w:r w:rsidR="000E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Дивьинского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C793C" w:rsidRPr="00BD3ABA" w:rsidTr="00702A9C">
        <w:trPr>
          <w:trHeight w:val="393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0E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0E4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Дивьинского сельского поселения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3C" w:rsidRPr="0008011C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793C" w:rsidRPr="00BD3ABA" w:rsidTr="00702A9C">
        <w:trPr>
          <w:trHeight w:val="336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3C" w:rsidRPr="00BD3ABA" w:rsidRDefault="00292BAB" w:rsidP="0029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«Культурно-досуговый центр», Совет ветеранов , </w:t>
            </w:r>
            <w:r w:rsidR="002C7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3C" w:rsidRPr="00BD3ABA" w:rsidRDefault="002C793C" w:rsidP="00115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793C" w:rsidRPr="00BD3ABA" w:rsidRDefault="002C793C" w:rsidP="002C793C">
      <w:pPr>
        <w:spacing w:after="0" w:line="240" w:lineRule="auto"/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</w:t>
      </w:r>
      <w:r w:rsidR="006F0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одлежащих благоустройству</w:t>
      </w:r>
    </w:p>
    <w:p w:rsidR="00477DD5" w:rsidRDefault="007F2BD9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7DD5" w:rsidSect="002C793C">
      <w:pgSz w:w="16838" w:h="11906" w:orient="landscape"/>
      <w:pgMar w:top="566" w:right="568" w:bottom="1134" w:left="322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E8" w:rsidRDefault="004A75E8" w:rsidP="001004E8">
      <w:pPr>
        <w:spacing w:after="0" w:line="240" w:lineRule="auto"/>
      </w:pPr>
      <w:r>
        <w:separator/>
      </w:r>
    </w:p>
  </w:endnote>
  <w:endnote w:type="continuationSeparator" w:id="1">
    <w:p w:rsidR="004A75E8" w:rsidRDefault="004A75E8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E8" w:rsidRDefault="004A75E8" w:rsidP="001004E8">
      <w:pPr>
        <w:spacing w:after="0" w:line="240" w:lineRule="auto"/>
      </w:pPr>
      <w:r>
        <w:separator/>
      </w:r>
    </w:p>
  </w:footnote>
  <w:footnote w:type="continuationSeparator" w:id="1">
    <w:p w:rsidR="004A75E8" w:rsidRDefault="004A75E8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020547"/>
    </w:sdtPr>
    <w:sdtEndPr>
      <w:rPr>
        <w:sz w:val="22"/>
        <w:szCs w:val="22"/>
      </w:rPr>
    </w:sdtEndPr>
    <w:sdtContent>
      <w:p w:rsidR="001859D9" w:rsidRPr="00DA57CB" w:rsidRDefault="001F64F7" w:rsidP="00DA57CB">
        <w:pPr>
          <w:pStyle w:val="a5"/>
          <w:jc w:val="center"/>
          <w:rPr>
            <w:sz w:val="22"/>
            <w:szCs w:val="22"/>
          </w:rPr>
        </w:pPr>
        <w:r w:rsidRPr="00DA57CB">
          <w:rPr>
            <w:sz w:val="22"/>
            <w:szCs w:val="22"/>
          </w:rPr>
          <w:fldChar w:fldCharType="begin"/>
        </w:r>
        <w:r w:rsidR="001859D9" w:rsidRPr="00DA57CB">
          <w:rPr>
            <w:sz w:val="22"/>
            <w:szCs w:val="22"/>
          </w:rPr>
          <w:instrText>PAGE   \* MERGEFORMAT</w:instrText>
        </w:r>
        <w:r w:rsidRPr="00DA57CB">
          <w:rPr>
            <w:sz w:val="22"/>
            <w:szCs w:val="22"/>
          </w:rPr>
          <w:fldChar w:fldCharType="separate"/>
        </w:r>
        <w:r w:rsidR="001541EA">
          <w:rPr>
            <w:noProof/>
            <w:sz w:val="22"/>
            <w:szCs w:val="22"/>
          </w:rPr>
          <w:t>2</w:t>
        </w:r>
        <w:r w:rsidRPr="00DA57CB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-1831664201"/>
    </w:sdtPr>
    <w:sdtContent>
      <w:p w:rsidR="001859D9" w:rsidRPr="001004E8" w:rsidRDefault="001F64F7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="001859D9"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1541EA">
          <w:rPr>
            <w:noProof/>
            <w:sz w:val="22"/>
            <w:szCs w:val="22"/>
          </w:rPr>
          <w:t>13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D9" w:rsidRDefault="001859D9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679"/>
    <w:multiLevelType w:val="hybridMultilevel"/>
    <w:tmpl w:val="663C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24FF8"/>
    <w:multiLevelType w:val="hybridMultilevel"/>
    <w:tmpl w:val="9BBE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F66B45"/>
    <w:multiLevelType w:val="hybridMultilevel"/>
    <w:tmpl w:val="BC84991C"/>
    <w:lvl w:ilvl="0" w:tplc="E794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84B80"/>
    <w:multiLevelType w:val="hybridMultilevel"/>
    <w:tmpl w:val="663C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372A5"/>
    <w:multiLevelType w:val="hybridMultilevel"/>
    <w:tmpl w:val="E28CD0CE"/>
    <w:lvl w:ilvl="0" w:tplc="EA82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6"/>
  </w:num>
  <w:num w:numId="11">
    <w:abstractNumId w:val="12"/>
  </w:num>
  <w:num w:numId="12">
    <w:abstractNumId w:val="13"/>
  </w:num>
  <w:num w:numId="13">
    <w:abstractNumId w:val="15"/>
  </w:num>
  <w:num w:numId="14">
    <w:abstractNumId w:val="4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A5"/>
    <w:rsid w:val="00011BC0"/>
    <w:rsid w:val="00035346"/>
    <w:rsid w:val="000408F4"/>
    <w:rsid w:val="00043288"/>
    <w:rsid w:val="00045BA3"/>
    <w:rsid w:val="0007666F"/>
    <w:rsid w:val="0008011C"/>
    <w:rsid w:val="00080E8F"/>
    <w:rsid w:val="00094C26"/>
    <w:rsid w:val="000A1C08"/>
    <w:rsid w:val="000A26A7"/>
    <w:rsid w:val="000A65BE"/>
    <w:rsid w:val="000A73A5"/>
    <w:rsid w:val="000B16B1"/>
    <w:rsid w:val="000B2B83"/>
    <w:rsid w:val="000C373E"/>
    <w:rsid w:val="000D11F6"/>
    <w:rsid w:val="000E4430"/>
    <w:rsid w:val="000E57DD"/>
    <w:rsid w:val="000E71EE"/>
    <w:rsid w:val="000F2D56"/>
    <w:rsid w:val="001004E8"/>
    <w:rsid w:val="001077BA"/>
    <w:rsid w:val="0011564A"/>
    <w:rsid w:val="001431E2"/>
    <w:rsid w:val="00145B82"/>
    <w:rsid w:val="001541EA"/>
    <w:rsid w:val="00165105"/>
    <w:rsid w:val="00166842"/>
    <w:rsid w:val="00173F30"/>
    <w:rsid w:val="0018569E"/>
    <w:rsid w:val="001859D9"/>
    <w:rsid w:val="001A6CD7"/>
    <w:rsid w:val="001B1C36"/>
    <w:rsid w:val="001C09EB"/>
    <w:rsid w:val="001D1DAA"/>
    <w:rsid w:val="001F24FC"/>
    <w:rsid w:val="001F64F7"/>
    <w:rsid w:val="0020122D"/>
    <w:rsid w:val="00213239"/>
    <w:rsid w:val="002179E6"/>
    <w:rsid w:val="00225CE6"/>
    <w:rsid w:val="00232DD1"/>
    <w:rsid w:val="002330E6"/>
    <w:rsid w:val="002542CE"/>
    <w:rsid w:val="002564D5"/>
    <w:rsid w:val="00275353"/>
    <w:rsid w:val="00287118"/>
    <w:rsid w:val="0029113D"/>
    <w:rsid w:val="00292BAB"/>
    <w:rsid w:val="002968A5"/>
    <w:rsid w:val="002A40B7"/>
    <w:rsid w:val="002B02D6"/>
    <w:rsid w:val="002B3322"/>
    <w:rsid w:val="002C258F"/>
    <w:rsid w:val="002C793C"/>
    <w:rsid w:val="002E2899"/>
    <w:rsid w:val="002E66C1"/>
    <w:rsid w:val="00323E4C"/>
    <w:rsid w:val="00345A78"/>
    <w:rsid w:val="003471B9"/>
    <w:rsid w:val="00347FEE"/>
    <w:rsid w:val="003560CE"/>
    <w:rsid w:val="00360919"/>
    <w:rsid w:val="00363451"/>
    <w:rsid w:val="003915BB"/>
    <w:rsid w:val="003B2130"/>
    <w:rsid w:val="003E253A"/>
    <w:rsid w:val="003E5989"/>
    <w:rsid w:val="003E741C"/>
    <w:rsid w:val="003F4245"/>
    <w:rsid w:val="003F6DA8"/>
    <w:rsid w:val="00417E63"/>
    <w:rsid w:val="004208CB"/>
    <w:rsid w:val="00420CB5"/>
    <w:rsid w:val="0043555C"/>
    <w:rsid w:val="00444919"/>
    <w:rsid w:val="00465A0F"/>
    <w:rsid w:val="004672DF"/>
    <w:rsid w:val="00470346"/>
    <w:rsid w:val="00477DD5"/>
    <w:rsid w:val="004847D4"/>
    <w:rsid w:val="0048749B"/>
    <w:rsid w:val="00497CFE"/>
    <w:rsid w:val="004A2D13"/>
    <w:rsid w:val="004A75E8"/>
    <w:rsid w:val="004B0CF7"/>
    <w:rsid w:val="004B3E42"/>
    <w:rsid w:val="004B4461"/>
    <w:rsid w:val="004E3504"/>
    <w:rsid w:val="00505333"/>
    <w:rsid w:val="00517AFF"/>
    <w:rsid w:val="005203B0"/>
    <w:rsid w:val="005206D3"/>
    <w:rsid w:val="005213CE"/>
    <w:rsid w:val="005226AA"/>
    <w:rsid w:val="005279C3"/>
    <w:rsid w:val="00537218"/>
    <w:rsid w:val="005456C5"/>
    <w:rsid w:val="00552944"/>
    <w:rsid w:val="00570FCB"/>
    <w:rsid w:val="00577706"/>
    <w:rsid w:val="005847BD"/>
    <w:rsid w:val="00590129"/>
    <w:rsid w:val="005B1D04"/>
    <w:rsid w:val="005D2F90"/>
    <w:rsid w:val="005D5017"/>
    <w:rsid w:val="005D7C7F"/>
    <w:rsid w:val="005E4958"/>
    <w:rsid w:val="005F7D7C"/>
    <w:rsid w:val="00607C51"/>
    <w:rsid w:val="0062351C"/>
    <w:rsid w:val="006404B8"/>
    <w:rsid w:val="0065302A"/>
    <w:rsid w:val="00677488"/>
    <w:rsid w:val="00696E3B"/>
    <w:rsid w:val="006C2602"/>
    <w:rsid w:val="006E2C10"/>
    <w:rsid w:val="006E35D0"/>
    <w:rsid w:val="006E7090"/>
    <w:rsid w:val="006F068E"/>
    <w:rsid w:val="006F48F8"/>
    <w:rsid w:val="00702A9C"/>
    <w:rsid w:val="00703D28"/>
    <w:rsid w:val="00713473"/>
    <w:rsid w:val="0072214A"/>
    <w:rsid w:val="00725CF8"/>
    <w:rsid w:val="00747ADE"/>
    <w:rsid w:val="007601A3"/>
    <w:rsid w:val="00762B1E"/>
    <w:rsid w:val="0076726C"/>
    <w:rsid w:val="007708D5"/>
    <w:rsid w:val="00774FFB"/>
    <w:rsid w:val="00786E4E"/>
    <w:rsid w:val="00786FE5"/>
    <w:rsid w:val="0079242B"/>
    <w:rsid w:val="007B6B83"/>
    <w:rsid w:val="007C0450"/>
    <w:rsid w:val="007C3852"/>
    <w:rsid w:val="007D2362"/>
    <w:rsid w:val="007D741E"/>
    <w:rsid w:val="007E59AC"/>
    <w:rsid w:val="007F2BD9"/>
    <w:rsid w:val="00804CA0"/>
    <w:rsid w:val="0080621B"/>
    <w:rsid w:val="00813365"/>
    <w:rsid w:val="00817729"/>
    <w:rsid w:val="008269DA"/>
    <w:rsid w:val="008429AD"/>
    <w:rsid w:val="00843549"/>
    <w:rsid w:val="00855A9D"/>
    <w:rsid w:val="00860D5F"/>
    <w:rsid w:val="00865DBB"/>
    <w:rsid w:val="008743E8"/>
    <w:rsid w:val="0088121F"/>
    <w:rsid w:val="008D3B4D"/>
    <w:rsid w:val="008E0C1E"/>
    <w:rsid w:val="008E1852"/>
    <w:rsid w:val="008E73FD"/>
    <w:rsid w:val="009038FE"/>
    <w:rsid w:val="009323BA"/>
    <w:rsid w:val="00933A19"/>
    <w:rsid w:val="00935AB0"/>
    <w:rsid w:val="009373A4"/>
    <w:rsid w:val="009429AB"/>
    <w:rsid w:val="00945A77"/>
    <w:rsid w:val="00954657"/>
    <w:rsid w:val="00957836"/>
    <w:rsid w:val="00977191"/>
    <w:rsid w:val="00985EF7"/>
    <w:rsid w:val="0099035E"/>
    <w:rsid w:val="009A4FDE"/>
    <w:rsid w:val="009B0FDB"/>
    <w:rsid w:val="009E79C8"/>
    <w:rsid w:val="00A12950"/>
    <w:rsid w:val="00A12EFC"/>
    <w:rsid w:val="00A14D70"/>
    <w:rsid w:val="00A15917"/>
    <w:rsid w:val="00A263F0"/>
    <w:rsid w:val="00A26A8A"/>
    <w:rsid w:val="00A51C0D"/>
    <w:rsid w:val="00A54C39"/>
    <w:rsid w:val="00AA2B15"/>
    <w:rsid w:val="00AB1F03"/>
    <w:rsid w:val="00AC30D1"/>
    <w:rsid w:val="00AC591F"/>
    <w:rsid w:val="00AC7B82"/>
    <w:rsid w:val="00AE00BA"/>
    <w:rsid w:val="00AF27E1"/>
    <w:rsid w:val="00B26488"/>
    <w:rsid w:val="00B80256"/>
    <w:rsid w:val="00B92E0E"/>
    <w:rsid w:val="00BA5630"/>
    <w:rsid w:val="00BB313F"/>
    <w:rsid w:val="00BB319C"/>
    <w:rsid w:val="00BC3D4A"/>
    <w:rsid w:val="00BD34FD"/>
    <w:rsid w:val="00BD60FB"/>
    <w:rsid w:val="00BE01F7"/>
    <w:rsid w:val="00BE31CC"/>
    <w:rsid w:val="00BE6C9E"/>
    <w:rsid w:val="00BF169F"/>
    <w:rsid w:val="00BF2E7E"/>
    <w:rsid w:val="00C059FA"/>
    <w:rsid w:val="00C21333"/>
    <w:rsid w:val="00C21965"/>
    <w:rsid w:val="00C2454E"/>
    <w:rsid w:val="00C37628"/>
    <w:rsid w:val="00CA2231"/>
    <w:rsid w:val="00CB63EA"/>
    <w:rsid w:val="00CC7F51"/>
    <w:rsid w:val="00CD036A"/>
    <w:rsid w:val="00CD62EE"/>
    <w:rsid w:val="00CE072A"/>
    <w:rsid w:val="00CF001B"/>
    <w:rsid w:val="00CF4064"/>
    <w:rsid w:val="00D45FB7"/>
    <w:rsid w:val="00D5464E"/>
    <w:rsid w:val="00D64E8A"/>
    <w:rsid w:val="00D77A48"/>
    <w:rsid w:val="00D819F2"/>
    <w:rsid w:val="00DA57CB"/>
    <w:rsid w:val="00DC01AC"/>
    <w:rsid w:val="00DC2441"/>
    <w:rsid w:val="00DC4614"/>
    <w:rsid w:val="00DC5E3C"/>
    <w:rsid w:val="00DC5E46"/>
    <w:rsid w:val="00DD78D6"/>
    <w:rsid w:val="00DE3229"/>
    <w:rsid w:val="00DF1BAA"/>
    <w:rsid w:val="00E0498F"/>
    <w:rsid w:val="00E17946"/>
    <w:rsid w:val="00E27650"/>
    <w:rsid w:val="00E338BE"/>
    <w:rsid w:val="00E42EB4"/>
    <w:rsid w:val="00E72145"/>
    <w:rsid w:val="00E7769E"/>
    <w:rsid w:val="00E84095"/>
    <w:rsid w:val="00EB1C9E"/>
    <w:rsid w:val="00EB7692"/>
    <w:rsid w:val="00EC00DE"/>
    <w:rsid w:val="00ED0471"/>
    <w:rsid w:val="00F037DB"/>
    <w:rsid w:val="00F05C06"/>
    <w:rsid w:val="00F312A5"/>
    <w:rsid w:val="00F3140B"/>
    <w:rsid w:val="00F50FBC"/>
    <w:rsid w:val="00F72A78"/>
    <w:rsid w:val="00F876B3"/>
    <w:rsid w:val="00FA4F29"/>
    <w:rsid w:val="00FA5292"/>
    <w:rsid w:val="00FB06C8"/>
    <w:rsid w:val="00FB3188"/>
    <w:rsid w:val="00FC36D9"/>
    <w:rsid w:val="00FD453A"/>
    <w:rsid w:val="00FD46FD"/>
    <w:rsid w:val="00FE5335"/>
    <w:rsid w:val="00FF30F3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FF30F3"/>
    <w:pPr>
      <w:spacing w:after="0" w:line="240" w:lineRule="auto"/>
    </w:pPr>
  </w:style>
  <w:style w:type="paragraph" w:styleId="ad">
    <w:name w:val="Body Text Indent"/>
    <w:basedOn w:val="a"/>
    <w:link w:val="ae"/>
    <w:rsid w:val="006E7090"/>
    <w:pPr>
      <w:spacing w:after="120" w:line="240" w:lineRule="auto"/>
      <w:ind w:left="283" w:firstLine="709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E7090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RKSStyle">
    <w:name w:val="RKS_Style"/>
    <w:basedOn w:val="a"/>
    <w:rsid w:val="006E7090"/>
    <w:pPr>
      <w:suppressAutoHyphens/>
      <w:spacing w:after="0" w:line="240" w:lineRule="auto"/>
      <w:ind w:left="1361"/>
    </w:pPr>
    <w:rPr>
      <w:rFonts w:ascii="Arial" w:eastAsia="Times New Roman" w:hAnsi="Arial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A0FD-C055-4EB4-ACDB-F1AA760A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26</Pages>
  <Words>7301</Words>
  <Characters>41619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Админ</cp:lastModifiedBy>
  <cp:revision>22</cp:revision>
  <cp:lastPrinted>2017-05-18T11:59:00Z</cp:lastPrinted>
  <dcterms:created xsi:type="dcterms:W3CDTF">2017-07-03T07:50:00Z</dcterms:created>
  <dcterms:modified xsi:type="dcterms:W3CDTF">2017-08-03T04:53:00Z</dcterms:modified>
</cp:coreProperties>
</file>