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EC2" w:rsidRDefault="00F01EC2" w:rsidP="00F01EC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СОВЕТ  ДЕПУТАТОВ</w:t>
      </w:r>
    </w:p>
    <w:p w:rsidR="00F01EC2" w:rsidRDefault="00F01EC2" w:rsidP="00F01EC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ВИЛЬВЕНСКОГО  СЕЛЬСКОГО  ПОСЕЛЕНИЯ</w:t>
      </w:r>
    </w:p>
    <w:p w:rsidR="00F01EC2" w:rsidRDefault="00F01EC2" w:rsidP="00F01EC2">
      <w:pPr>
        <w:pStyle w:val="ConsPlusTitle"/>
        <w:widowControl/>
        <w:jc w:val="center"/>
        <w:outlineLvl w:val="0"/>
        <w:rPr>
          <w:rFonts w:ascii="Times New Roman" w:hAnsi="Times New Roman" w:cs="Times New Roman"/>
          <w:sz w:val="28"/>
          <w:szCs w:val="28"/>
        </w:rPr>
      </w:pPr>
      <w:r>
        <w:rPr>
          <w:rFonts w:ascii="Times New Roman" w:hAnsi="Times New Roman" w:cs="Times New Roman"/>
          <w:sz w:val="28"/>
          <w:szCs w:val="28"/>
        </w:rPr>
        <w:t>РЕШЕНИЕ</w:t>
      </w:r>
    </w:p>
    <w:p w:rsidR="00F01EC2" w:rsidRDefault="00F01EC2" w:rsidP="00F01EC2">
      <w:pPr>
        <w:pStyle w:val="ConsPlusTitle"/>
        <w:widowControl/>
        <w:jc w:val="center"/>
        <w:outlineLvl w:val="0"/>
        <w:rPr>
          <w:rFonts w:ascii="Times New Roman" w:hAnsi="Times New Roman" w:cs="Times New Roman"/>
          <w:sz w:val="28"/>
          <w:szCs w:val="28"/>
        </w:rPr>
      </w:pPr>
    </w:p>
    <w:p w:rsidR="00F01EC2" w:rsidRDefault="00F01EC2" w:rsidP="00F01EC2">
      <w:pPr>
        <w:pStyle w:val="ConsPlusTitle"/>
        <w:widowControl/>
        <w:rPr>
          <w:rFonts w:ascii="Times New Roman" w:hAnsi="Times New Roman" w:cs="Times New Roman"/>
          <w:sz w:val="28"/>
          <w:szCs w:val="28"/>
        </w:rPr>
      </w:pPr>
      <w:r>
        <w:rPr>
          <w:rFonts w:ascii="Times New Roman" w:hAnsi="Times New Roman" w:cs="Times New Roman"/>
          <w:sz w:val="28"/>
          <w:szCs w:val="28"/>
        </w:rPr>
        <w:t xml:space="preserve">26.10. 2012 г.                                                                                        </w:t>
      </w:r>
      <w:bookmarkStart w:id="0" w:name="_GoBack"/>
      <w:bookmarkEnd w:id="0"/>
      <w:r>
        <w:rPr>
          <w:rFonts w:ascii="Times New Roman" w:hAnsi="Times New Roman" w:cs="Times New Roman"/>
          <w:sz w:val="28"/>
          <w:szCs w:val="28"/>
        </w:rPr>
        <w:t xml:space="preserve"> N 302</w:t>
      </w:r>
    </w:p>
    <w:p w:rsidR="00F01EC2" w:rsidRDefault="00F01EC2" w:rsidP="00F01EC2">
      <w:pPr>
        <w:pStyle w:val="ConsPlusTitle"/>
        <w:widowControl/>
        <w:jc w:val="both"/>
        <w:rPr>
          <w:rFonts w:ascii="Times New Roman" w:hAnsi="Times New Roman" w:cs="Times New Roman"/>
          <w:sz w:val="28"/>
          <w:szCs w:val="28"/>
        </w:rPr>
      </w:pPr>
    </w:p>
    <w:p w:rsidR="00F01EC2" w:rsidRDefault="00F01EC2" w:rsidP="00F01EC2">
      <w:pPr>
        <w:pStyle w:val="ConsPlusTitle"/>
        <w:widowControl/>
        <w:jc w:val="both"/>
        <w:rPr>
          <w:rFonts w:ascii="Times New Roman" w:hAnsi="Times New Roman" w:cs="Times New Roman"/>
          <w:sz w:val="28"/>
          <w:szCs w:val="28"/>
        </w:rPr>
      </w:pPr>
    </w:p>
    <w:p w:rsidR="00F01EC2" w:rsidRDefault="00F01EC2" w:rsidP="00F01EC2">
      <w:pPr>
        <w:pStyle w:val="ConsPlusTitle"/>
        <w:widowControl/>
        <w:jc w:val="both"/>
        <w:rPr>
          <w:rFonts w:ascii="Times New Roman" w:hAnsi="Times New Roman" w:cs="Times New Roman"/>
          <w:sz w:val="28"/>
          <w:szCs w:val="28"/>
        </w:rPr>
      </w:pPr>
    </w:p>
    <w:p w:rsidR="00F01EC2" w:rsidRDefault="00F01EC2" w:rsidP="00F01EC2">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Об утверждении  программы</w:t>
      </w:r>
    </w:p>
    <w:p w:rsidR="00F01EC2" w:rsidRDefault="00F01EC2" w:rsidP="00F01EC2">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комплексного социально-экономического</w:t>
      </w:r>
    </w:p>
    <w:p w:rsidR="00F01EC2" w:rsidRDefault="00F01EC2" w:rsidP="00F01EC2">
      <w:pPr>
        <w:pStyle w:val="ConsPlusTitle"/>
        <w:widowControl/>
        <w:jc w:val="both"/>
        <w:rPr>
          <w:rFonts w:ascii="Times New Roman" w:hAnsi="Times New Roman" w:cs="Times New Roman"/>
          <w:sz w:val="28"/>
          <w:szCs w:val="28"/>
        </w:rPr>
      </w:pPr>
      <w:r>
        <w:rPr>
          <w:rFonts w:ascii="Times New Roman" w:hAnsi="Times New Roman" w:cs="Times New Roman"/>
          <w:sz w:val="28"/>
          <w:szCs w:val="28"/>
        </w:rPr>
        <w:t>развития Вильвенского сельского  поселения</w:t>
      </w:r>
    </w:p>
    <w:p w:rsidR="00F01EC2" w:rsidRDefault="00F01EC2" w:rsidP="00F01EC2">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на  2012-2020гг.</w:t>
      </w:r>
    </w:p>
    <w:p w:rsidR="00F01EC2" w:rsidRDefault="00F01EC2" w:rsidP="00F01EC2">
      <w:pPr>
        <w:pStyle w:val="ConsPlusTitle"/>
        <w:widowControl/>
        <w:jc w:val="both"/>
        <w:rPr>
          <w:rFonts w:ascii="Times New Roman" w:hAnsi="Times New Roman" w:cs="Times New Roman"/>
          <w:sz w:val="28"/>
          <w:szCs w:val="28"/>
        </w:rPr>
      </w:pPr>
    </w:p>
    <w:p w:rsidR="00F01EC2" w:rsidRDefault="00F01EC2" w:rsidP="00F01EC2">
      <w:pPr>
        <w:pStyle w:val="ConsPlusTitle"/>
        <w:widowControl/>
        <w:jc w:val="both"/>
        <w:rPr>
          <w:rFonts w:ascii="Times New Roman" w:hAnsi="Times New Roman" w:cs="Times New Roman"/>
          <w:sz w:val="28"/>
          <w:szCs w:val="28"/>
        </w:rPr>
      </w:pPr>
    </w:p>
    <w:p w:rsidR="00F01EC2" w:rsidRDefault="00F01EC2" w:rsidP="00F01EC2">
      <w:pPr>
        <w:pStyle w:val="ConsPlusNormal"/>
        <w:jc w:val="center"/>
        <w:rPr>
          <w:rFonts w:ascii="Times New Roman" w:hAnsi="Times New Roman" w:cs="Times New Roman"/>
          <w:sz w:val="28"/>
          <w:szCs w:val="28"/>
        </w:rPr>
      </w:pPr>
    </w:p>
    <w:p w:rsidR="00F01EC2" w:rsidRDefault="00F01EC2" w:rsidP="00F01EC2">
      <w:pPr>
        <w:pStyle w:val="ConsPlusNormal"/>
        <w:widowContro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Во исполнение Федерального </w:t>
      </w:r>
      <w:hyperlink r:id="rId6" w:history="1">
        <w:r>
          <w:rPr>
            <w:rStyle w:val="a3"/>
            <w:color w:val="000000"/>
            <w:sz w:val="28"/>
            <w:szCs w:val="28"/>
          </w:rPr>
          <w:t>закона</w:t>
        </w:r>
      </w:hyperlink>
      <w:r>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N 131-ФЗ, в целях совершенствования муниципального хозяйства, стабильного функционирования социально-бюджетной сферы, повышения эффективности работы предприятий и сферы услуг, влекущего за собой улучшение качества жизни населения и повышение эффективности управленческой деятельности, Совет  депутатов Вильвенского  сельского поселения  решает:</w:t>
      </w:r>
      <w:proofErr w:type="gramEnd"/>
    </w:p>
    <w:p w:rsidR="00F01EC2" w:rsidRDefault="00F01EC2" w:rsidP="00F01EC2">
      <w:pPr>
        <w:pStyle w:val="ConsPlusNormal"/>
        <w:widowControl/>
        <w:ind w:firstLine="540"/>
        <w:jc w:val="center"/>
        <w:rPr>
          <w:rFonts w:ascii="Times New Roman" w:hAnsi="Times New Roman" w:cs="Times New Roman"/>
          <w:sz w:val="28"/>
          <w:szCs w:val="28"/>
        </w:rPr>
      </w:pPr>
    </w:p>
    <w:p w:rsidR="00F01EC2" w:rsidRDefault="00F01EC2" w:rsidP="00F0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Утвердить </w:t>
      </w:r>
      <w:hyperlink r:id="rId7" w:anchor="Par35" w:history="1">
        <w:r>
          <w:rPr>
            <w:rStyle w:val="a3"/>
            <w:color w:val="000000"/>
            <w:sz w:val="28"/>
            <w:szCs w:val="28"/>
          </w:rPr>
          <w:t>Программу</w:t>
        </w:r>
      </w:hyperlink>
      <w:r>
        <w:rPr>
          <w:rFonts w:ascii="Times New Roman" w:hAnsi="Times New Roman" w:cs="Times New Roman"/>
          <w:sz w:val="28"/>
          <w:szCs w:val="28"/>
        </w:rPr>
        <w:t xml:space="preserve"> социально-экономического развития Вильвенского  сельского поселения  на  2012-2020гг.</w:t>
      </w:r>
    </w:p>
    <w:p w:rsidR="00F01EC2" w:rsidRDefault="00F01EC2" w:rsidP="00F0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Совету депутатов поселения, Администрации поселения производить ежегодную корректировку на основании мониторинга и анализа этапов выполнения Программы в соответствии с законом Пермского края о бюджете Пермского края, распоряжениями главы и решениями Совета депутатов  Вильвенского  сельского  поселения.</w:t>
      </w:r>
    </w:p>
    <w:p w:rsidR="00F01EC2" w:rsidRDefault="00F01EC2" w:rsidP="00F0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Обнародовать настоящее решение согласно установленному порядку.</w:t>
      </w:r>
    </w:p>
    <w:p w:rsidR="00F01EC2" w:rsidRDefault="00F01EC2" w:rsidP="00F01EC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решения возложить на главу Вильвенского  сельского поселения.</w:t>
      </w:r>
    </w:p>
    <w:p w:rsidR="00F01EC2" w:rsidRDefault="00F01EC2" w:rsidP="00F01EC2">
      <w:pPr>
        <w:pStyle w:val="ConsPlusNormal"/>
        <w:ind w:firstLine="540"/>
        <w:jc w:val="both"/>
        <w:rPr>
          <w:rFonts w:ascii="Times New Roman" w:hAnsi="Times New Roman" w:cs="Times New Roman"/>
          <w:sz w:val="28"/>
          <w:szCs w:val="28"/>
        </w:rPr>
      </w:pPr>
    </w:p>
    <w:p w:rsidR="00F01EC2" w:rsidRDefault="00F01EC2" w:rsidP="00F01EC2">
      <w:pPr>
        <w:pStyle w:val="ConsPlusNormal"/>
        <w:ind w:firstLine="540"/>
        <w:jc w:val="both"/>
        <w:rPr>
          <w:rFonts w:ascii="Times New Roman" w:hAnsi="Times New Roman" w:cs="Times New Roman"/>
          <w:sz w:val="28"/>
          <w:szCs w:val="28"/>
        </w:rPr>
      </w:pPr>
    </w:p>
    <w:p w:rsidR="00F01EC2" w:rsidRDefault="00F01EC2" w:rsidP="00F01EC2">
      <w:pPr>
        <w:pStyle w:val="ConsPlusNormal"/>
        <w:ind w:firstLine="540"/>
        <w:jc w:val="both"/>
        <w:rPr>
          <w:rFonts w:ascii="Times New Roman" w:hAnsi="Times New Roman" w:cs="Times New Roman"/>
          <w:sz w:val="28"/>
          <w:szCs w:val="28"/>
        </w:rPr>
      </w:pPr>
    </w:p>
    <w:p w:rsidR="00F01EC2" w:rsidRDefault="00F01EC2" w:rsidP="00F01EC2">
      <w:pPr>
        <w:pStyle w:val="ConsPlusNormal"/>
        <w:ind w:firstLine="540"/>
        <w:jc w:val="both"/>
        <w:rPr>
          <w:rFonts w:ascii="Times New Roman" w:hAnsi="Times New Roman" w:cs="Times New Roman"/>
          <w:sz w:val="28"/>
          <w:szCs w:val="28"/>
        </w:rPr>
      </w:pPr>
    </w:p>
    <w:p w:rsidR="00F01EC2" w:rsidRDefault="00F01EC2" w:rsidP="00F01EC2">
      <w:pPr>
        <w:pStyle w:val="ConsPlusNormal"/>
        <w:ind w:firstLine="540"/>
        <w:jc w:val="both"/>
        <w:rPr>
          <w:rFonts w:ascii="Times New Roman" w:hAnsi="Times New Roman" w:cs="Times New Roman"/>
          <w:sz w:val="28"/>
          <w:szCs w:val="28"/>
        </w:rPr>
      </w:pPr>
    </w:p>
    <w:p w:rsidR="00F01EC2" w:rsidRDefault="00F01EC2" w:rsidP="00F01EC2">
      <w:pPr>
        <w:pStyle w:val="ConsPlusNormal"/>
        <w:ind w:firstLine="0"/>
        <w:rPr>
          <w:rFonts w:ascii="Times New Roman" w:hAnsi="Times New Roman" w:cs="Times New Roman"/>
          <w:sz w:val="28"/>
          <w:szCs w:val="28"/>
        </w:rPr>
      </w:pPr>
      <w:r>
        <w:rPr>
          <w:rFonts w:ascii="Times New Roman" w:hAnsi="Times New Roman" w:cs="Times New Roman"/>
          <w:sz w:val="28"/>
          <w:szCs w:val="28"/>
        </w:rPr>
        <w:t>Глава Вильвенского</w:t>
      </w:r>
    </w:p>
    <w:p w:rsidR="00F01EC2" w:rsidRDefault="00F01EC2" w:rsidP="00F01EC2">
      <w:pPr>
        <w:pStyle w:val="ConsPlusNormal"/>
        <w:ind w:firstLine="0"/>
        <w:rPr>
          <w:rFonts w:ascii="Times New Roman" w:hAnsi="Times New Roman" w:cs="Times New Roman"/>
          <w:sz w:val="28"/>
          <w:szCs w:val="28"/>
        </w:rPr>
      </w:pPr>
      <w:r>
        <w:rPr>
          <w:rFonts w:ascii="Times New Roman" w:hAnsi="Times New Roman" w:cs="Times New Roman"/>
          <w:sz w:val="28"/>
          <w:szCs w:val="28"/>
        </w:rPr>
        <w:t>сельского  поселения:                                   В.В. Сташков</w:t>
      </w:r>
    </w:p>
    <w:p w:rsidR="00F01EC2" w:rsidRDefault="00F01EC2" w:rsidP="00F01EC2">
      <w:pPr>
        <w:pStyle w:val="ConsPlusNormal"/>
        <w:widowControl/>
        <w:ind w:firstLine="540"/>
        <w:jc w:val="both"/>
        <w:rPr>
          <w:rFonts w:ascii="Times New Roman" w:hAnsi="Times New Roman" w:cs="Times New Roman"/>
          <w:sz w:val="28"/>
          <w:szCs w:val="28"/>
        </w:rPr>
      </w:pPr>
    </w:p>
    <w:p w:rsidR="00F01EC2" w:rsidRDefault="00F01EC2" w:rsidP="00F01EC2">
      <w:pPr>
        <w:pStyle w:val="ConsPlusNormal"/>
        <w:widowControl/>
        <w:ind w:firstLine="540"/>
        <w:jc w:val="both"/>
        <w:rPr>
          <w:rFonts w:ascii="Times New Roman" w:hAnsi="Times New Roman" w:cs="Times New Roman"/>
          <w:sz w:val="28"/>
          <w:szCs w:val="28"/>
        </w:rPr>
      </w:pPr>
    </w:p>
    <w:p w:rsidR="00F01EC2" w:rsidRDefault="00F01EC2" w:rsidP="00F01EC2">
      <w:pPr>
        <w:pStyle w:val="ConsPlusNormal"/>
        <w:widowControl/>
        <w:ind w:firstLine="540"/>
        <w:jc w:val="both"/>
        <w:rPr>
          <w:rFonts w:ascii="Times New Roman" w:hAnsi="Times New Roman" w:cs="Times New Roman"/>
          <w:sz w:val="28"/>
          <w:szCs w:val="28"/>
        </w:rPr>
      </w:pPr>
    </w:p>
    <w:p w:rsidR="00F01EC2" w:rsidRDefault="00F01EC2" w:rsidP="00F01EC2">
      <w:pPr>
        <w:pStyle w:val="ConsPlusNormal"/>
        <w:widowControl/>
        <w:ind w:firstLine="540"/>
        <w:jc w:val="both"/>
        <w:rPr>
          <w:rFonts w:ascii="Times New Roman" w:hAnsi="Times New Roman" w:cs="Times New Roman"/>
          <w:sz w:val="28"/>
          <w:szCs w:val="28"/>
        </w:rPr>
      </w:pPr>
    </w:p>
    <w:p w:rsidR="00F01EC2" w:rsidRDefault="00F01EC2" w:rsidP="00F01EC2">
      <w:pPr>
        <w:pStyle w:val="ConsPlusNormal"/>
        <w:widowControl/>
        <w:ind w:firstLine="0"/>
        <w:outlineLvl w:val="0"/>
        <w:rPr>
          <w:rFonts w:ascii="Times New Roman" w:hAnsi="Times New Roman" w:cs="Times New Roman"/>
          <w:sz w:val="28"/>
          <w:szCs w:val="28"/>
        </w:rPr>
      </w:pPr>
    </w:p>
    <w:p w:rsidR="002E6FF6" w:rsidRDefault="002E6FF6" w:rsidP="002E6FF6">
      <w:pPr>
        <w:pStyle w:val="ConsPlusTitle"/>
        <w:widowControl/>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outlineLvl w:val="0"/>
        <w:rPr>
          <w:rFonts w:ascii="Times New Roman" w:hAnsi="Times New Roman" w:cs="Times New Roman"/>
          <w:sz w:val="28"/>
          <w:szCs w:val="28"/>
        </w:rPr>
      </w:pPr>
      <w:r>
        <w:rPr>
          <w:noProof/>
        </w:rPr>
        <w:drawing>
          <wp:inline distT="0" distB="0" distL="0" distR="0">
            <wp:extent cx="1546860" cy="2278380"/>
            <wp:effectExtent l="0" t="0" r="0" b="762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6860" cy="2278380"/>
                    </a:xfrm>
                    <a:prstGeom prst="rect">
                      <a:avLst/>
                    </a:prstGeom>
                    <a:noFill/>
                    <a:ln>
                      <a:noFill/>
                    </a:ln>
                  </pic:spPr>
                </pic:pic>
              </a:graphicData>
            </a:graphic>
          </wp:inline>
        </w:drawing>
      </w: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rPr>
          <w:rFonts w:ascii="Times New Roman" w:hAnsi="Times New Roman" w:cs="Times New Roman"/>
          <w:sz w:val="52"/>
          <w:szCs w:val="52"/>
        </w:rPr>
      </w:pPr>
      <w:r>
        <w:rPr>
          <w:rFonts w:ascii="Times New Roman" w:hAnsi="Times New Roman" w:cs="Times New Roman"/>
          <w:sz w:val="52"/>
          <w:szCs w:val="52"/>
        </w:rPr>
        <w:t>Программа</w:t>
      </w:r>
    </w:p>
    <w:p w:rsidR="002E6FF6" w:rsidRDefault="002E6FF6" w:rsidP="002E6FF6">
      <w:pPr>
        <w:pStyle w:val="ConsPlusTitle"/>
        <w:widowControl/>
        <w:jc w:val="center"/>
        <w:rPr>
          <w:rFonts w:ascii="Times New Roman" w:hAnsi="Times New Roman" w:cs="Times New Roman"/>
          <w:sz w:val="52"/>
          <w:szCs w:val="52"/>
        </w:rPr>
      </w:pPr>
      <w:r>
        <w:rPr>
          <w:rFonts w:ascii="Times New Roman" w:hAnsi="Times New Roman" w:cs="Times New Roman"/>
          <w:sz w:val="52"/>
          <w:szCs w:val="52"/>
        </w:rPr>
        <w:t>комплексного социально-экономического</w:t>
      </w:r>
    </w:p>
    <w:p w:rsidR="002E6FF6" w:rsidRDefault="002E6FF6" w:rsidP="002E6FF6">
      <w:pPr>
        <w:pStyle w:val="ConsPlusTitle"/>
        <w:widowControl/>
        <w:jc w:val="center"/>
        <w:rPr>
          <w:rFonts w:ascii="Times New Roman" w:hAnsi="Times New Roman" w:cs="Times New Roman"/>
          <w:sz w:val="52"/>
          <w:szCs w:val="52"/>
        </w:rPr>
      </w:pPr>
      <w:r>
        <w:rPr>
          <w:rFonts w:ascii="Times New Roman" w:hAnsi="Times New Roman" w:cs="Times New Roman"/>
          <w:sz w:val="52"/>
          <w:szCs w:val="52"/>
        </w:rPr>
        <w:t>развития Вильвенского сельского  поселения</w:t>
      </w:r>
    </w:p>
    <w:p w:rsidR="002E6FF6" w:rsidRDefault="002E6FF6" w:rsidP="002E6FF6">
      <w:pPr>
        <w:pStyle w:val="ConsPlusTitle"/>
        <w:widowControl/>
        <w:jc w:val="center"/>
        <w:rPr>
          <w:rFonts w:ascii="Times New Roman" w:hAnsi="Times New Roman" w:cs="Times New Roman"/>
          <w:sz w:val="52"/>
          <w:szCs w:val="52"/>
        </w:rPr>
      </w:pPr>
      <w:r>
        <w:rPr>
          <w:rFonts w:ascii="Times New Roman" w:hAnsi="Times New Roman" w:cs="Times New Roman"/>
          <w:sz w:val="52"/>
          <w:szCs w:val="52"/>
        </w:rPr>
        <w:t>на  2012-2020гг.</w:t>
      </w: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jc w:val="center"/>
        <w:outlineLvl w:val="0"/>
        <w:rPr>
          <w:rFonts w:ascii="Times New Roman" w:hAnsi="Times New Roman" w:cs="Times New Roman"/>
          <w:sz w:val="28"/>
          <w:szCs w:val="28"/>
        </w:rPr>
      </w:pPr>
    </w:p>
    <w:p w:rsidR="002E6FF6" w:rsidRDefault="002E6FF6" w:rsidP="002E6FF6">
      <w:pPr>
        <w:pStyle w:val="ConsPlusTitle"/>
        <w:widowControl/>
        <w:outlineLvl w:val="0"/>
        <w:rPr>
          <w:rFonts w:ascii="Times New Roman" w:hAnsi="Times New Roman" w:cs="Times New Roman"/>
          <w:sz w:val="28"/>
          <w:szCs w:val="28"/>
        </w:rPr>
      </w:pPr>
    </w:p>
    <w:p w:rsidR="002E6FF6" w:rsidRDefault="002E6FF6" w:rsidP="002E6FF6">
      <w:pPr>
        <w:pStyle w:val="ConsPlusNormal"/>
        <w:widowControl/>
        <w:ind w:firstLine="0"/>
        <w:jc w:val="right"/>
        <w:outlineLvl w:val="0"/>
        <w:rPr>
          <w:rFonts w:ascii="Times New Roman" w:hAnsi="Times New Roman" w:cs="Times New Roman"/>
          <w:sz w:val="28"/>
          <w:szCs w:val="28"/>
        </w:rPr>
      </w:pPr>
      <w:r>
        <w:rPr>
          <w:rFonts w:ascii="Times New Roman" w:hAnsi="Times New Roman" w:cs="Times New Roman"/>
          <w:sz w:val="28"/>
          <w:szCs w:val="28"/>
        </w:rPr>
        <w:t>УТВЕРЖДЕНА</w:t>
      </w:r>
    </w:p>
    <w:p w:rsidR="002E6FF6" w:rsidRDefault="002E6FF6" w:rsidP="002E6F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решением</w:t>
      </w:r>
    </w:p>
    <w:p w:rsidR="002E6FF6" w:rsidRDefault="002E6FF6" w:rsidP="002E6F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Совета депутатов</w:t>
      </w:r>
    </w:p>
    <w:p w:rsidR="002E6FF6" w:rsidRDefault="002E6FF6" w:rsidP="002E6F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Вильвенского сельского поселения</w:t>
      </w:r>
    </w:p>
    <w:p w:rsidR="002E6FF6" w:rsidRDefault="002E6FF6" w:rsidP="002E6FF6">
      <w:pPr>
        <w:pStyle w:val="ConsPlusNormal"/>
        <w:widowControl/>
        <w:ind w:firstLine="0"/>
        <w:jc w:val="right"/>
        <w:rPr>
          <w:rFonts w:ascii="Times New Roman" w:hAnsi="Times New Roman" w:cs="Times New Roman"/>
          <w:sz w:val="28"/>
          <w:szCs w:val="28"/>
        </w:rPr>
      </w:pPr>
      <w:r>
        <w:rPr>
          <w:rFonts w:ascii="Times New Roman" w:hAnsi="Times New Roman" w:cs="Times New Roman"/>
          <w:sz w:val="28"/>
          <w:szCs w:val="28"/>
        </w:rPr>
        <w:t>от 26.10.2012г. N 302</w:t>
      </w:r>
    </w:p>
    <w:p w:rsidR="002E6FF6" w:rsidRDefault="002E6FF6" w:rsidP="002E6FF6">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lastRenderedPageBreak/>
        <w:t>ПРОГРАММА</w:t>
      </w:r>
    </w:p>
    <w:p w:rsidR="002E6FF6" w:rsidRDefault="002E6FF6" w:rsidP="002E6FF6">
      <w:pPr>
        <w:pStyle w:val="ConsPlusTitle"/>
        <w:widowControl/>
        <w:jc w:val="both"/>
        <w:rPr>
          <w:rFonts w:ascii="Times New Roman" w:hAnsi="Times New Roman" w:cs="Times New Roman"/>
          <w:sz w:val="28"/>
          <w:szCs w:val="28"/>
        </w:rPr>
      </w:pPr>
      <w:r>
        <w:rPr>
          <w:rFonts w:ascii="Times New Roman" w:hAnsi="Times New Roman" w:cs="Times New Roman"/>
          <w:sz w:val="28"/>
          <w:szCs w:val="28"/>
        </w:rPr>
        <w:t>КОМПЛЕКСНОГО СОЦИАЛЬНО-ЭКОНОМИЧЕСКОГО РАЗВИТИЯ ВИЛЬВЕНСКОГО  СЕЛЬСКОГО  ПОСЕЛЕНИЯ НА 2011-2015 ГОДЫ</w:t>
      </w:r>
    </w:p>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Паспорт</w:t>
      </w:r>
    </w:p>
    <w:p w:rsidR="002E6FF6" w:rsidRDefault="002E6FF6" w:rsidP="002E6FF6">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Программы комплексного социально-экономического развития</w:t>
      </w:r>
    </w:p>
    <w:p w:rsidR="002E6FF6" w:rsidRDefault="002E6FF6" w:rsidP="002E6FF6">
      <w:pPr>
        <w:pStyle w:val="ConsPlusNormal"/>
        <w:widowControl/>
        <w:ind w:firstLine="540"/>
        <w:jc w:val="both"/>
        <w:rPr>
          <w:rFonts w:ascii="Times New Roman" w:hAnsi="Times New Roman" w:cs="Times New Roman"/>
          <w:sz w:val="28"/>
          <w:szCs w:val="28"/>
        </w:rPr>
      </w:pPr>
    </w:p>
    <w:tbl>
      <w:tblPr>
        <w:tblW w:w="9996" w:type="dxa"/>
        <w:tblInd w:w="70" w:type="dxa"/>
        <w:tblLayout w:type="fixed"/>
        <w:tblCellMar>
          <w:left w:w="70" w:type="dxa"/>
          <w:right w:w="70" w:type="dxa"/>
        </w:tblCellMar>
        <w:tblLook w:val="04A0"/>
      </w:tblPr>
      <w:tblGrid>
        <w:gridCol w:w="1891"/>
        <w:gridCol w:w="8105"/>
      </w:tblGrid>
      <w:tr w:rsidR="002E6FF6" w:rsidTr="002E6FF6">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Наименование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Программа комплексного социально-экономического развития   </w:t>
            </w:r>
            <w:r>
              <w:rPr>
                <w:rFonts w:ascii="Times New Roman" w:hAnsi="Times New Roman" w:cs="Times New Roman"/>
                <w:sz w:val="28"/>
                <w:szCs w:val="28"/>
              </w:rPr>
              <w:br/>
              <w:t xml:space="preserve">Вильвенского  сельского поселения на 2012-2020 годы       </w:t>
            </w:r>
          </w:p>
        </w:tc>
      </w:tr>
      <w:tr w:rsidR="002E6FF6" w:rsidTr="002E6FF6">
        <w:trPr>
          <w:cantSplit/>
          <w:trHeight w:val="24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Заказчик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Вильвенского поселения           </w:t>
            </w:r>
          </w:p>
        </w:tc>
      </w:tr>
      <w:tr w:rsidR="002E6FF6" w:rsidTr="002E6FF6">
        <w:trPr>
          <w:cantSplit/>
          <w:trHeight w:val="36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Основные     </w:t>
            </w:r>
            <w:r>
              <w:rPr>
                <w:rFonts w:ascii="Times New Roman" w:hAnsi="Times New Roman" w:cs="Times New Roman"/>
                <w:sz w:val="28"/>
                <w:szCs w:val="28"/>
              </w:rPr>
              <w:br/>
              <w:t xml:space="preserve">разработчики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Структурные подразделения администрации поселения          </w:t>
            </w:r>
          </w:p>
        </w:tc>
      </w:tr>
      <w:tr w:rsidR="002E6FF6" w:rsidTr="002E6FF6">
        <w:trPr>
          <w:cantSplit/>
          <w:trHeight w:val="60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Цели и задачи</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Обеспечение комплексного социально-экономического развития </w:t>
            </w:r>
            <w:r>
              <w:rPr>
                <w:rFonts w:ascii="Times New Roman" w:hAnsi="Times New Roman" w:cs="Times New Roman"/>
                <w:sz w:val="28"/>
                <w:szCs w:val="28"/>
              </w:rPr>
              <w:br/>
              <w:t xml:space="preserve">территории, создание новых производств, повышение уровня   </w:t>
            </w:r>
            <w:r>
              <w:rPr>
                <w:rFonts w:ascii="Times New Roman" w:hAnsi="Times New Roman" w:cs="Times New Roman"/>
                <w:sz w:val="28"/>
                <w:szCs w:val="28"/>
              </w:rPr>
              <w:br/>
              <w:t xml:space="preserve">благосостояния населения, увеличение собственной доходной  </w:t>
            </w:r>
            <w:r>
              <w:rPr>
                <w:rFonts w:ascii="Times New Roman" w:hAnsi="Times New Roman" w:cs="Times New Roman"/>
                <w:sz w:val="28"/>
                <w:szCs w:val="28"/>
              </w:rPr>
              <w:br/>
              <w:t xml:space="preserve">части местного бюджета                                     </w:t>
            </w:r>
          </w:p>
        </w:tc>
      </w:tr>
      <w:tr w:rsidR="002E6FF6" w:rsidTr="002E6FF6">
        <w:trPr>
          <w:cantSplit/>
          <w:trHeight w:val="48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Сроки        </w:t>
            </w:r>
            <w:r>
              <w:rPr>
                <w:rFonts w:ascii="Times New Roman" w:hAnsi="Times New Roman" w:cs="Times New Roman"/>
                <w:sz w:val="28"/>
                <w:szCs w:val="28"/>
              </w:rPr>
              <w:br/>
              <w:t xml:space="preserve">реализации   </w:t>
            </w:r>
            <w:r>
              <w:rPr>
                <w:rFonts w:ascii="Times New Roman" w:hAnsi="Times New Roman" w:cs="Times New Roman"/>
                <w:sz w:val="28"/>
                <w:szCs w:val="28"/>
              </w:rPr>
              <w:br/>
              <w:t xml:space="preserve">Программы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2012-2020 годы                                             </w:t>
            </w:r>
          </w:p>
        </w:tc>
      </w:tr>
      <w:tr w:rsidR="002E6FF6" w:rsidTr="002E6FF6">
        <w:trPr>
          <w:cantSplit/>
          <w:trHeight w:val="120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Исполнители  </w:t>
            </w:r>
            <w:r>
              <w:rPr>
                <w:rFonts w:ascii="Times New Roman" w:hAnsi="Times New Roman" w:cs="Times New Roman"/>
                <w:sz w:val="28"/>
                <w:szCs w:val="28"/>
              </w:rPr>
              <w:br/>
              <w:t xml:space="preserve">основных     </w:t>
            </w:r>
            <w:r>
              <w:rPr>
                <w:rFonts w:ascii="Times New Roman" w:hAnsi="Times New Roman" w:cs="Times New Roman"/>
                <w:sz w:val="28"/>
                <w:szCs w:val="28"/>
              </w:rPr>
              <w:br/>
              <w:t xml:space="preserve">мероприятий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Администрации Вильвенского  сельского поселения, предприятия,          </w:t>
            </w:r>
            <w:r>
              <w:rPr>
                <w:rFonts w:ascii="Times New Roman" w:hAnsi="Times New Roman" w:cs="Times New Roman"/>
                <w:sz w:val="28"/>
                <w:szCs w:val="28"/>
              </w:rPr>
              <w:br/>
              <w:t xml:space="preserve">учреждения и организации различных форм собственности,     </w:t>
            </w:r>
            <w:r>
              <w:rPr>
                <w:rFonts w:ascii="Times New Roman" w:hAnsi="Times New Roman" w:cs="Times New Roman"/>
                <w:sz w:val="28"/>
                <w:szCs w:val="28"/>
              </w:rPr>
              <w:br/>
              <w:t xml:space="preserve">индивидуальные предприниматели, осуществляющие свою        </w:t>
            </w:r>
            <w:r>
              <w:rPr>
                <w:rFonts w:ascii="Times New Roman" w:hAnsi="Times New Roman" w:cs="Times New Roman"/>
                <w:sz w:val="28"/>
                <w:szCs w:val="28"/>
              </w:rPr>
              <w:br/>
              <w:t xml:space="preserve">деятельность на территории поселения.                      </w:t>
            </w:r>
            <w:r>
              <w:rPr>
                <w:rFonts w:ascii="Times New Roman" w:hAnsi="Times New Roman" w:cs="Times New Roman"/>
                <w:sz w:val="28"/>
                <w:szCs w:val="28"/>
              </w:rPr>
              <w:br/>
              <w:t xml:space="preserve">Исполнители Программы и исполнители мероприятий Программы  </w:t>
            </w:r>
            <w:r>
              <w:rPr>
                <w:rFonts w:ascii="Times New Roman" w:hAnsi="Times New Roman" w:cs="Times New Roman"/>
                <w:sz w:val="28"/>
                <w:szCs w:val="28"/>
              </w:rPr>
              <w:br/>
              <w:t xml:space="preserve">несут ответственность в соответствии с действующим         </w:t>
            </w:r>
            <w:r>
              <w:rPr>
                <w:rFonts w:ascii="Times New Roman" w:hAnsi="Times New Roman" w:cs="Times New Roman"/>
                <w:sz w:val="28"/>
                <w:szCs w:val="28"/>
              </w:rPr>
              <w:br/>
              <w:t xml:space="preserve">законодательством Российской Федерации за целевое и        </w:t>
            </w:r>
            <w:r>
              <w:rPr>
                <w:rFonts w:ascii="Times New Roman" w:hAnsi="Times New Roman" w:cs="Times New Roman"/>
                <w:sz w:val="28"/>
                <w:szCs w:val="28"/>
              </w:rPr>
              <w:br/>
              <w:t xml:space="preserve">эффективное использование выделенных им бюджетных средств.  </w:t>
            </w:r>
          </w:p>
        </w:tc>
      </w:tr>
      <w:tr w:rsidR="002E6FF6" w:rsidTr="002E6FF6">
        <w:trPr>
          <w:cantSplit/>
          <w:trHeight w:val="156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Ресурсное    </w:t>
            </w:r>
            <w:r>
              <w:rPr>
                <w:rFonts w:ascii="Times New Roman" w:hAnsi="Times New Roman" w:cs="Times New Roman"/>
                <w:sz w:val="28"/>
                <w:szCs w:val="28"/>
              </w:rPr>
              <w:br/>
              <w:t xml:space="preserve">обеспечение  </w:t>
            </w:r>
            <w:r>
              <w:rPr>
                <w:rFonts w:ascii="Times New Roman" w:hAnsi="Times New Roman" w:cs="Times New Roman"/>
                <w:sz w:val="28"/>
                <w:szCs w:val="28"/>
              </w:rPr>
              <w:br/>
              <w:t xml:space="preserve">Программы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Финансирование мероприятий осуществляется за счет средств: </w:t>
            </w:r>
            <w:r>
              <w:rPr>
                <w:rFonts w:ascii="Times New Roman" w:hAnsi="Times New Roman" w:cs="Times New Roman"/>
                <w:sz w:val="28"/>
                <w:szCs w:val="28"/>
              </w:rPr>
              <w:br/>
              <w:t xml:space="preserve">- местного бюджета                      </w:t>
            </w:r>
            <w:r>
              <w:rPr>
                <w:rFonts w:ascii="Times New Roman" w:hAnsi="Times New Roman" w:cs="Times New Roman"/>
                <w:sz w:val="28"/>
                <w:szCs w:val="28"/>
              </w:rPr>
              <w:br/>
              <w:t xml:space="preserve">- регионального бюджета                </w:t>
            </w:r>
            <w:r>
              <w:rPr>
                <w:rFonts w:ascii="Times New Roman" w:hAnsi="Times New Roman" w:cs="Times New Roman"/>
                <w:sz w:val="28"/>
                <w:szCs w:val="28"/>
              </w:rPr>
              <w:br/>
              <w:t xml:space="preserve">- предприятий и индивидуальных предпринимателей                                                      </w:t>
            </w:r>
            <w:r>
              <w:rPr>
                <w:rFonts w:ascii="Times New Roman" w:hAnsi="Times New Roman" w:cs="Times New Roman"/>
                <w:sz w:val="28"/>
                <w:szCs w:val="28"/>
              </w:rPr>
              <w:br/>
              <w:t xml:space="preserve">Объемы финансирования, предусмотренные настоящей           </w:t>
            </w:r>
            <w:r>
              <w:rPr>
                <w:rFonts w:ascii="Times New Roman" w:hAnsi="Times New Roman" w:cs="Times New Roman"/>
                <w:sz w:val="28"/>
                <w:szCs w:val="28"/>
              </w:rPr>
              <w:br/>
              <w:t xml:space="preserve">Программой, носят ориентировочный характер и подлежат      </w:t>
            </w:r>
            <w:r>
              <w:rPr>
                <w:rFonts w:ascii="Times New Roman" w:hAnsi="Times New Roman" w:cs="Times New Roman"/>
                <w:sz w:val="28"/>
                <w:szCs w:val="28"/>
              </w:rPr>
              <w:br/>
              <w:t xml:space="preserve">ежегодной корректировке на основании мониторинга и анализа </w:t>
            </w:r>
            <w:r>
              <w:rPr>
                <w:rFonts w:ascii="Times New Roman" w:hAnsi="Times New Roman" w:cs="Times New Roman"/>
                <w:sz w:val="28"/>
                <w:szCs w:val="28"/>
              </w:rPr>
              <w:br/>
              <w:t xml:space="preserve">предыдущих этапов выполнения Программы и в соответствии с  </w:t>
            </w:r>
            <w:r>
              <w:rPr>
                <w:rFonts w:ascii="Times New Roman" w:hAnsi="Times New Roman" w:cs="Times New Roman"/>
                <w:sz w:val="28"/>
                <w:szCs w:val="28"/>
              </w:rPr>
              <w:br/>
              <w:t xml:space="preserve">Законом Пермского края о бюджете Пермского края, решениями </w:t>
            </w:r>
            <w:r>
              <w:rPr>
                <w:rFonts w:ascii="Times New Roman" w:hAnsi="Times New Roman" w:cs="Times New Roman"/>
                <w:sz w:val="28"/>
                <w:szCs w:val="28"/>
              </w:rPr>
              <w:br/>
              <w:t xml:space="preserve">Совета  депутатов Вильвенского  сельского  поселения "О бюджете" на     </w:t>
            </w:r>
            <w:r>
              <w:rPr>
                <w:rFonts w:ascii="Times New Roman" w:hAnsi="Times New Roman" w:cs="Times New Roman"/>
                <w:sz w:val="28"/>
                <w:szCs w:val="28"/>
              </w:rPr>
              <w:br/>
              <w:t xml:space="preserve">соответствующий финансовый год                             </w:t>
            </w:r>
            <w:proofErr w:type="gramEnd"/>
          </w:p>
        </w:tc>
      </w:tr>
      <w:tr w:rsidR="002E6FF6" w:rsidTr="002E6FF6">
        <w:trPr>
          <w:cantSplit/>
          <w:trHeight w:val="72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Ожидаемые    </w:t>
            </w:r>
            <w:r>
              <w:rPr>
                <w:rFonts w:ascii="Times New Roman" w:hAnsi="Times New Roman" w:cs="Times New Roman"/>
                <w:sz w:val="28"/>
                <w:szCs w:val="28"/>
              </w:rPr>
              <w:br/>
              <w:t xml:space="preserve">конечные     </w:t>
            </w:r>
            <w:r>
              <w:rPr>
                <w:rFonts w:ascii="Times New Roman" w:hAnsi="Times New Roman" w:cs="Times New Roman"/>
                <w:sz w:val="28"/>
                <w:szCs w:val="28"/>
              </w:rPr>
              <w:br/>
              <w:t xml:space="preserve">результаты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Улучшение качества жизни населения посредством:            </w:t>
            </w:r>
            <w:r>
              <w:rPr>
                <w:rFonts w:ascii="Times New Roman" w:hAnsi="Times New Roman" w:cs="Times New Roman"/>
                <w:sz w:val="28"/>
                <w:szCs w:val="28"/>
              </w:rPr>
              <w:br/>
              <w:t xml:space="preserve">- создания комфортной  среды и улучшения условий  </w:t>
            </w:r>
            <w:r>
              <w:rPr>
                <w:rFonts w:ascii="Times New Roman" w:hAnsi="Times New Roman" w:cs="Times New Roman"/>
                <w:sz w:val="28"/>
                <w:szCs w:val="28"/>
              </w:rPr>
              <w:br/>
              <w:t xml:space="preserve">проживания;                                                </w:t>
            </w:r>
            <w:r>
              <w:rPr>
                <w:rFonts w:ascii="Times New Roman" w:hAnsi="Times New Roman" w:cs="Times New Roman"/>
                <w:sz w:val="28"/>
                <w:szCs w:val="28"/>
              </w:rPr>
              <w:br/>
              <w:t xml:space="preserve">- развития системы жилищно-бытовой и социальной инфраструктуры;       </w:t>
            </w:r>
            <w:r>
              <w:rPr>
                <w:rFonts w:ascii="Times New Roman" w:hAnsi="Times New Roman" w:cs="Times New Roman"/>
                <w:sz w:val="28"/>
                <w:szCs w:val="28"/>
              </w:rPr>
              <w:br/>
              <w:t xml:space="preserve">- поддержания и развития социальной сферы                  </w:t>
            </w:r>
          </w:p>
        </w:tc>
      </w:tr>
      <w:tr w:rsidR="002E6FF6" w:rsidTr="002E6FF6">
        <w:trPr>
          <w:cantSplit/>
          <w:trHeight w:val="840"/>
        </w:trPr>
        <w:tc>
          <w:tcPr>
            <w:tcW w:w="189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br/>
              <w:t xml:space="preserve">исполнением  </w:t>
            </w:r>
            <w:r>
              <w:rPr>
                <w:rFonts w:ascii="Times New Roman" w:hAnsi="Times New Roman" w:cs="Times New Roman"/>
                <w:sz w:val="28"/>
                <w:szCs w:val="28"/>
              </w:rPr>
              <w:br/>
              <w:t xml:space="preserve">Программы    </w:t>
            </w:r>
          </w:p>
        </w:tc>
        <w:tc>
          <w:tcPr>
            <w:tcW w:w="8100" w:type="dxa"/>
            <w:tcBorders>
              <w:top w:val="single" w:sz="6" w:space="0" w:color="auto"/>
              <w:left w:val="single" w:sz="6" w:space="0" w:color="auto"/>
              <w:bottom w:val="single" w:sz="6" w:space="0" w:color="auto"/>
              <w:right w:val="single" w:sz="6" w:space="0" w:color="auto"/>
            </w:tcBorders>
            <w:hideMark/>
          </w:tcPr>
          <w:p w:rsidR="002E6FF6" w:rsidRDefault="002E6FF6">
            <w:pPr>
              <w:pStyle w:val="ConsPlusNormal"/>
              <w:widowContro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Оперативный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исполнением программных мероприятий</w:t>
            </w:r>
            <w:r>
              <w:rPr>
                <w:rFonts w:ascii="Times New Roman" w:hAnsi="Times New Roman" w:cs="Times New Roman"/>
                <w:sz w:val="28"/>
                <w:szCs w:val="28"/>
              </w:rPr>
              <w:br/>
              <w:t xml:space="preserve">осуществляют руководители структурных подразделений        </w:t>
            </w:r>
            <w:r>
              <w:rPr>
                <w:rFonts w:ascii="Times New Roman" w:hAnsi="Times New Roman" w:cs="Times New Roman"/>
                <w:sz w:val="28"/>
                <w:szCs w:val="28"/>
              </w:rPr>
              <w:br/>
              <w:t>администрации Вильвенского  сельского поселения. Ежегодный</w:t>
            </w:r>
            <w:r>
              <w:rPr>
                <w:rFonts w:ascii="Times New Roman" w:hAnsi="Times New Roman" w:cs="Times New Roman"/>
                <w:sz w:val="28"/>
                <w:szCs w:val="28"/>
              </w:rPr>
              <w:br/>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реализацией Программы осуществляют глава       </w:t>
            </w:r>
            <w:r>
              <w:rPr>
                <w:rFonts w:ascii="Times New Roman" w:hAnsi="Times New Roman" w:cs="Times New Roman"/>
                <w:sz w:val="28"/>
                <w:szCs w:val="28"/>
              </w:rPr>
              <w:br/>
              <w:t xml:space="preserve">поселения, Совет депутатов  Вильвенского  сельского  поселения.     </w:t>
            </w:r>
            <w:r>
              <w:rPr>
                <w:rFonts w:ascii="Times New Roman" w:hAnsi="Times New Roman" w:cs="Times New Roman"/>
                <w:sz w:val="28"/>
                <w:szCs w:val="28"/>
              </w:rPr>
              <w:br/>
            </w:r>
          </w:p>
        </w:tc>
      </w:tr>
    </w:tbl>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pStyle w:val="ConsPlusNormal"/>
        <w:widowControl/>
        <w:numPr>
          <w:ilvl w:val="0"/>
          <w:numId w:val="1"/>
        </w:numPr>
        <w:ind w:left="0" w:firstLine="0"/>
        <w:jc w:val="both"/>
        <w:outlineLvl w:val="1"/>
        <w:rPr>
          <w:rFonts w:ascii="Times New Roman" w:hAnsi="Times New Roman" w:cs="Times New Roman"/>
          <w:sz w:val="28"/>
          <w:szCs w:val="28"/>
        </w:rPr>
      </w:pPr>
      <w:r>
        <w:rPr>
          <w:rFonts w:ascii="Times New Roman" w:hAnsi="Times New Roman" w:cs="Times New Roman"/>
          <w:sz w:val="28"/>
          <w:szCs w:val="28"/>
        </w:rPr>
        <w:t>Обоснование необходимости разработки Программы</w:t>
      </w:r>
    </w:p>
    <w:p w:rsidR="002E6FF6" w:rsidRDefault="002E6FF6" w:rsidP="002E6FF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В Вильвенском  сельском поселении </w:t>
      </w:r>
      <w:proofErr w:type="gramStart"/>
      <w:r>
        <w:rPr>
          <w:rFonts w:ascii="Times New Roman" w:hAnsi="Times New Roman" w:cs="Times New Roman"/>
          <w:sz w:val="28"/>
          <w:szCs w:val="28"/>
        </w:rPr>
        <w:t>приняты</w:t>
      </w:r>
      <w:proofErr w:type="gramEnd"/>
      <w:r>
        <w:rPr>
          <w:rFonts w:ascii="Times New Roman" w:hAnsi="Times New Roman" w:cs="Times New Roman"/>
          <w:sz w:val="28"/>
          <w:szCs w:val="28"/>
        </w:rPr>
        <w:t>:</w:t>
      </w:r>
    </w:p>
    <w:p w:rsidR="002E6FF6" w:rsidRDefault="002E6FF6" w:rsidP="002E6FF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Генеральный план   Вильвенского  принят решением  Совета депутатов  поселения  № 215  17.11.2011г. </w:t>
      </w:r>
    </w:p>
    <w:p w:rsidR="002E6FF6" w:rsidRDefault="002E6FF6" w:rsidP="002E6FF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 Правила  землепользования  и застройки  населённых  пунктов  территории    Вильвенского сельского поселения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приняты решением  Совета депутатов  № 229  от 17.11.2011г. </w:t>
      </w:r>
    </w:p>
    <w:p w:rsidR="002E6FF6" w:rsidRDefault="002E6FF6" w:rsidP="002E6FF6">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 xml:space="preserve">Назрела необходимость в принятии  Программы  социально  - экономического развития поселения на перспективу. </w:t>
      </w:r>
    </w:p>
    <w:p w:rsidR="002E6FF6" w:rsidRDefault="002E6FF6" w:rsidP="002E6FF6">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Настоящая программа  определяет приоритетные направления социально-экономического  развития Вильвенского сельского поселения Добрянского муниципального района Пермского края на 2012-2020гг. Основу реализации Программы составляют проекты-мероприятия, представленные администрацией, ведомствами, предприятиями, учреждениями и организациями всех форм собственности, жителями Вильвенского  поселения.</w:t>
      </w:r>
    </w:p>
    <w:p w:rsidR="002E6FF6" w:rsidRDefault="002E6FF6" w:rsidP="002E6FF6">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Основные концептуальные подходы Программы будут действовать продолжительное время (до 2010-2015 года) и лишь частично корректироваться, программные же мероприятия со сметой расходов будут разрабатываться и уточняться на каждый календарный год в соответствии с поступающими в администрацию поселения проектами и подпрограммами, межведомственными проектами, целевыми программами и т.п.</w:t>
      </w:r>
      <w:proofErr w:type="gramEnd"/>
      <w:r>
        <w:rPr>
          <w:rFonts w:ascii="Times New Roman" w:hAnsi="Times New Roman" w:cs="Times New Roman"/>
          <w:sz w:val="28"/>
          <w:szCs w:val="28"/>
        </w:rPr>
        <w:t xml:space="preserve"> По этой причине Программу не следует рассматривать как нечто "закостенелое". </w:t>
      </w:r>
    </w:p>
    <w:p w:rsidR="002E6FF6" w:rsidRDefault="002E6FF6" w:rsidP="002E6F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Программа открыта для участия любых организаций, заинтересованных в ее дальнейшей разработке и реализации через представление программ и проектов развития субъекта деятельности.</w:t>
      </w:r>
    </w:p>
    <w:p w:rsidR="002E6FF6" w:rsidRDefault="002E6FF6" w:rsidP="002E6F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Вильвенского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w:t>
      </w:r>
      <w:r>
        <w:rPr>
          <w:rFonts w:ascii="Times New Roman" w:hAnsi="Times New Roman" w:cs="Times New Roman"/>
          <w:sz w:val="28"/>
          <w:szCs w:val="28"/>
        </w:rPr>
        <w:lastRenderedPageBreak/>
        <w:t>осуществление комплекса мер, способствующих стабилизации и развитию экономики, развитию налоговой базы, повышению уровня занятости населения, решению остро стоящих социальных проблем. Главной целью Программы является повышение качества жизни населения, создание качественной среды, понимаемой как совокупность благоприятных условий для жизни населения и деятельности хозяйствующих субъектов.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w:t>
      </w:r>
    </w:p>
    <w:p w:rsidR="002E6FF6" w:rsidRDefault="002E6FF6" w:rsidP="002E6FF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Работа над Программой выявила в поселении проблемы развития территории:</w:t>
      </w:r>
    </w:p>
    <w:p w:rsidR="002E6FF6" w:rsidRDefault="002E6FF6" w:rsidP="002E6FF6">
      <w:pPr>
        <w:pStyle w:val="ConsPlusNormal"/>
        <w:ind w:firstLine="540"/>
        <w:jc w:val="both"/>
        <w:rPr>
          <w:rFonts w:ascii="Times New Roman" w:hAnsi="Times New Roman" w:cs="Times New Roman"/>
          <w:sz w:val="28"/>
          <w:szCs w:val="28"/>
        </w:rPr>
      </w:pPr>
    </w:p>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Проблемы,  сдерживающие  развитие  Вильвенского  сельского  поселения: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 xml:space="preserve">1. Не  все  населённые  пункты  территории  имеют  выходы   на  дороги  с  твёрдым  покрытием  </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 xml:space="preserve">2. Доходы  населения  ниже  </w:t>
      </w:r>
      <w:proofErr w:type="spellStart"/>
      <w:r>
        <w:rPr>
          <w:rFonts w:ascii="Times New Roman" w:hAnsi="Times New Roman"/>
          <w:sz w:val="28"/>
          <w:szCs w:val="28"/>
        </w:rPr>
        <w:t>среднекраевого</w:t>
      </w:r>
      <w:proofErr w:type="spellEnd"/>
      <w:r>
        <w:rPr>
          <w:rFonts w:ascii="Times New Roman" w:hAnsi="Times New Roman"/>
          <w:sz w:val="28"/>
          <w:szCs w:val="28"/>
        </w:rPr>
        <w:t xml:space="preserve">  уровня.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3. Расходы  бюджета  территории  превышают  втрое  доходов.</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4. Женская  безработица.</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5. Отток  молодого  поколения    и  трудоспособного  населения   за  пределы  поселения.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 xml:space="preserve">6. Доля  пожилых  </w:t>
      </w:r>
      <w:proofErr w:type="gramStart"/>
      <w:r>
        <w:rPr>
          <w:rFonts w:ascii="Times New Roman" w:hAnsi="Times New Roman"/>
          <w:sz w:val="28"/>
          <w:szCs w:val="28"/>
        </w:rPr>
        <w:t>людей</w:t>
      </w:r>
      <w:proofErr w:type="gramEnd"/>
      <w:r>
        <w:rPr>
          <w:rFonts w:ascii="Times New Roman" w:hAnsi="Times New Roman"/>
          <w:sz w:val="28"/>
          <w:szCs w:val="28"/>
        </w:rPr>
        <w:t xml:space="preserve">  в  численности  проживающих  превышает  в  2  раза  долю  трудоспособного  населения.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7. Низкий  уровень  безопасности  проживания  (высокая  преступность).</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8. 50 %  жилого  фонда  требует  капитального  ремонта.</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 xml:space="preserve">9.Низкий  уровень  благоустройства </w:t>
      </w:r>
      <w:proofErr w:type="gramStart"/>
      <w:r>
        <w:rPr>
          <w:rFonts w:ascii="Times New Roman" w:hAnsi="Times New Roman"/>
          <w:sz w:val="28"/>
          <w:szCs w:val="28"/>
        </w:rPr>
        <w:t xml:space="preserve">( </w:t>
      </w:r>
      <w:proofErr w:type="gramEnd"/>
      <w:r>
        <w:rPr>
          <w:rFonts w:ascii="Times New Roman" w:hAnsi="Times New Roman"/>
          <w:sz w:val="28"/>
          <w:szCs w:val="28"/>
        </w:rPr>
        <w:t>отсутствие централизованного  водопровода,  канализации, центрального  отопления,   нормального наружного  уличного  освещения  и  др.).</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10.Более  65  %  населённых  пунктов  имеют  среднюю  людность   менее  20  чел.</w:t>
      </w:r>
    </w:p>
    <w:p w:rsidR="002E6FF6" w:rsidRDefault="002E6FF6" w:rsidP="002E6FF6">
      <w:pPr>
        <w:spacing w:after="0" w:line="240" w:lineRule="auto"/>
        <w:jc w:val="both"/>
        <w:rPr>
          <w:rFonts w:ascii="Times New Roman" w:hAnsi="Times New Roman"/>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Проблемы  на  уровне  предприятий  Вильвенского  сельского  поселения: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Отсутствие  дорог  с  твёрдым  покрытием.</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Отсутствие  квалификационных  рабочих.</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Несовершенство  налоговой,  ценовой  и  инвестиционной  политики  на государственном,  региональном  и  местном  уровнях,  недостаток  и  несовершенство  нормативно-правового  обеспечения  деятельности  предприятий.</w:t>
      </w:r>
    </w:p>
    <w:p w:rsidR="002E6FF6" w:rsidRDefault="002E6FF6" w:rsidP="002E6FF6">
      <w:pPr>
        <w:spacing w:after="0" w:line="240" w:lineRule="auto"/>
        <w:jc w:val="both"/>
        <w:rPr>
          <w:rFonts w:ascii="Times New Roman" w:hAnsi="Times New Roman"/>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Проблемы  на  уровне  администрации  Вильвенского  сельского  поселения</w:t>
      </w:r>
      <w:proofErr w:type="gramStart"/>
      <w:r>
        <w:rPr>
          <w:rFonts w:ascii="Times New Roman" w:hAnsi="Times New Roman"/>
          <w:b/>
          <w:sz w:val="28"/>
          <w:szCs w:val="28"/>
        </w:rPr>
        <w:t xml:space="preserve"> :</w:t>
      </w:r>
      <w:proofErr w:type="gramEnd"/>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Расходы  бюджета  территории  превышают  втрое  доходы  (при  отсутствии  средств  нет  возможности  решать  вопросы  местного  значения,  оговоренные  в  Федеральном  законе  №  131-ФЗ)</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Отсутствие  проектов  и  прогнозов  развития  предприятий.</w:t>
      </w:r>
    </w:p>
    <w:p w:rsidR="002E6FF6" w:rsidRDefault="002E6FF6" w:rsidP="002E6FF6">
      <w:pPr>
        <w:spacing w:after="0" w:line="240" w:lineRule="auto"/>
        <w:jc w:val="both"/>
        <w:rPr>
          <w:rFonts w:ascii="Times New Roman" w:hAnsi="Times New Roman"/>
          <w:sz w:val="28"/>
          <w:szCs w:val="28"/>
        </w:rPr>
      </w:pPr>
    </w:p>
    <w:p w:rsidR="002E6FF6" w:rsidRDefault="002E6FF6" w:rsidP="002E6FF6">
      <w:pPr>
        <w:pStyle w:val="ConsPlusNormal"/>
        <w:widowControl/>
        <w:ind w:firstLine="540"/>
        <w:jc w:val="both"/>
        <w:rPr>
          <w:rFonts w:ascii="Times New Roman" w:hAnsi="Times New Roman" w:cs="Times New Roman"/>
          <w:sz w:val="28"/>
          <w:szCs w:val="28"/>
          <w:u w:val="single"/>
        </w:rPr>
      </w:pPr>
      <w:r>
        <w:rPr>
          <w:rFonts w:ascii="Times New Roman" w:hAnsi="Times New Roman" w:cs="Times New Roman"/>
          <w:sz w:val="28"/>
          <w:szCs w:val="28"/>
          <w:u w:val="single"/>
        </w:rPr>
        <w:t>2. Приоритеты и задачи Программы</w:t>
      </w:r>
    </w:p>
    <w:p w:rsidR="002E6FF6" w:rsidRDefault="002E6FF6" w:rsidP="002E6FF6">
      <w:pPr>
        <w:pStyle w:val="ConsPlusNormal"/>
        <w:widowControl/>
        <w:ind w:firstLine="540"/>
        <w:jc w:val="both"/>
        <w:rPr>
          <w:rFonts w:ascii="Times New Roman" w:hAnsi="Times New Roman" w:cs="Times New Roman"/>
          <w:sz w:val="28"/>
          <w:szCs w:val="28"/>
          <w:u w:val="single"/>
        </w:rPr>
      </w:pPr>
    </w:p>
    <w:p w:rsidR="002E6FF6" w:rsidRDefault="002E6FF6" w:rsidP="002E6F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Главная цель Программы - обеспечение комплексного социально-экономического развития территории, создание новых производств, повышение уровня благосостояния населения, увеличение собственной доходной части местного бюджета.</w:t>
      </w:r>
    </w:p>
    <w:p w:rsidR="002E6FF6" w:rsidRDefault="002E6FF6" w:rsidP="002E6FF6">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Программа строится на основе всеобщего анализа социально-экономического положения Вильвенского  сельского поселения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полный анализ показан  в  Генеральном плане  Вильвенского  сельского поселения, утверждённого  решением  Совета депутатов поселения  № 215  17.11.2011г. ), носит целевой комплексный характер и представляет систему мер, направленных на создание условий для развития территории, улучшения уровня жизни населения.</w:t>
      </w:r>
    </w:p>
    <w:p w:rsidR="002E6FF6" w:rsidRDefault="002E6FF6" w:rsidP="002E6FF6">
      <w:pPr>
        <w:pStyle w:val="ConsPlusNormal"/>
        <w:widowControl/>
        <w:ind w:firstLine="0"/>
        <w:jc w:val="both"/>
        <w:outlineLvl w:val="1"/>
        <w:rPr>
          <w:rFonts w:ascii="Times New Roman" w:hAnsi="Times New Roman" w:cs="Times New Roman"/>
          <w:b/>
          <w:sz w:val="28"/>
          <w:szCs w:val="28"/>
        </w:rPr>
      </w:pPr>
    </w:p>
    <w:p w:rsidR="002E6FF6" w:rsidRDefault="002E6FF6" w:rsidP="002E6FF6">
      <w:pPr>
        <w:pStyle w:val="ConsPlusNormal"/>
        <w:widowControl/>
        <w:ind w:firstLine="0"/>
        <w:jc w:val="both"/>
        <w:outlineLvl w:val="1"/>
        <w:rPr>
          <w:rFonts w:ascii="Times New Roman" w:hAnsi="Times New Roman" w:cs="Times New Roman"/>
          <w:sz w:val="28"/>
          <w:szCs w:val="28"/>
          <w:u w:val="single"/>
        </w:rPr>
      </w:pPr>
      <w:r>
        <w:rPr>
          <w:rFonts w:ascii="Times New Roman" w:hAnsi="Times New Roman" w:cs="Times New Roman"/>
          <w:b/>
          <w:sz w:val="28"/>
          <w:szCs w:val="28"/>
        </w:rPr>
        <w:t>Стратегические направления</w:t>
      </w:r>
    </w:p>
    <w:p w:rsidR="002E6FF6" w:rsidRDefault="002E6FF6" w:rsidP="002E6FF6">
      <w:pPr>
        <w:pStyle w:val="ConsPlusNormal"/>
        <w:widowControl/>
        <w:ind w:firstLine="0"/>
        <w:jc w:val="both"/>
        <w:outlineLvl w:val="1"/>
        <w:rPr>
          <w:rFonts w:ascii="Times New Roman" w:hAnsi="Times New Roman" w:cs="Times New Roman"/>
          <w:sz w:val="28"/>
          <w:szCs w:val="28"/>
          <w:u w:val="single"/>
        </w:rPr>
      </w:pP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Сохранение  и развитие  человеческого  потенциала;</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Развитие  транспортной  инфраструктуры;</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Развитие  сельского  хозяйства;</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Сохранение  и  развитие  предприятий  по  заготовке  и  переработке  древесины;</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Развитие  малого  бизнеса  в  сфере  производства  и  услуг;</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Развитие  на территории  туризма  и  баз  отдыха;</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Реконструкция и строительство инженерных сетей водоснабжения и водоотведения;</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Реконструкция сетей теплоснабжения;</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Газификация населённых пунктов территории поселения, усадебной застройки;</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Реконструкция стадиона</w:t>
      </w:r>
      <w:proofErr w:type="gramStart"/>
      <w:r>
        <w:rPr>
          <w:rFonts w:ascii="Times New Roman" w:hAnsi="Times New Roman" w:cs="Times New Roman"/>
          <w:sz w:val="28"/>
          <w:szCs w:val="28"/>
        </w:rPr>
        <w:t xml:space="preserve"> ;</w:t>
      </w:r>
      <w:proofErr w:type="gramEnd"/>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Реконструкция наружного  уличного  освещения;</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Большой капитальный ремонт  клуба п. Вильва;</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Строительство досугового  центра  в п. </w:t>
      </w:r>
      <w:proofErr w:type="spellStart"/>
      <w:r>
        <w:rPr>
          <w:rFonts w:ascii="Times New Roman" w:hAnsi="Times New Roman" w:cs="Times New Roman"/>
          <w:sz w:val="28"/>
          <w:szCs w:val="28"/>
        </w:rPr>
        <w:t>Кыж</w:t>
      </w:r>
      <w:proofErr w:type="spellEnd"/>
      <w:r>
        <w:rPr>
          <w:rFonts w:ascii="Times New Roman" w:hAnsi="Times New Roman" w:cs="Times New Roman"/>
          <w:sz w:val="28"/>
          <w:szCs w:val="28"/>
        </w:rPr>
        <w:t>;</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Строительство  ФАП  в </w:t>
      </w:r>
      <w:proofErr w:type="spellStart"/>
      <w:r>
        <w:rPr>
          <w:rFonts w:ascii="Times New Roman" w:hAnsi="Times New Roman" w:cs="Times New Roman"/>
          <w:sz w:val="28"/>
          <w:szCs w:val="28"/>
        </w:rPr>
        <w:t>п</w:t>
      </w:r>
      <w:proofErr w:type="gramStart"/>
      <w:r>
        <w:rPr>
          <w:rFonts w:ascii="Times New Roman" w:hAnsi="Times New Roman" w:cs="Times New Roman"/>
          <w:sz w:val="28"/>
          <w:szCs w:val="28"/>
        </w:rPr>
        <w:t>.К</w:t>
      </w:r>
      <w:proofErr w:type="gramEnd"/>
      <w:r>
        <w:rPr>
          <w:rFonts w:ascii="Times New Roman" w:hAnsi="Times New Roman" w:cs="Times New Roman"/>
          <w:sz w:val="28"/>
          <w:szCs w:val="28"/>
        </w:rPr>
        <w:t>ыж</w:t>
      </w:r>
      <w:proofErr w:type="spellEnd"/>
      <w:r>
        <w:rPr>
          <w:rFonts w:ascii="Times New Roman" w:hAnsi="Times New Roman" w:cs="Times New Roman"/>
          <w:sz w:val="28"/>
          <w:szCs w:val="28"/>
        </w:rPr>
        <w:t>,</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Проведение капитального и текущего ремонта жилищного фонда;</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Переселение граждан из ветхого и аварийного жилищного фонда;</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Обеспечение жильем молодых семей</w:t>
      </w: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Направление 1.</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Основные  задачи:</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Улучшение  здоровья  жителей:</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через  создание  эффективной  системы  профилактики  заболеваний.</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через  развитие  спорта</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через  повышение  санитарной  грамотности  и  мотивации  населения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через  повышение  качества  оказываемых  услуг.</w:t>
      </w:r>
    </w:p>
    <w:p w:rsidR="002E6FF6" w:rsidRDefault="002E6FF6" w:rsidP="002E6FF6">
      <w:pPr>
        <w:spacing w:after="0" w:line="240" w:lineRule="auto"/>
        <w:jc w:val="both"/>
        <w:rPr>
          <w:rFonts w:ascii="Times New Roman" w:hAnsi="Times New Roman"/>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Направление  2.</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Основные  задачи:</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1.Строительство  дорог  с  твёрдым  покрытием  </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2. Изменение   графика  движения  электропоездов  по  ст. Боковая.</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Привлечение  частных  предпринимателей  для  перевозки  населения  (организация  автобусного  сообщения)</w:t>
      </w:r>
    </w:p>
    <w:p w:rsidR="002E6FF6" w:rsidRDefault="002E6FF6" w:rsidP="002E6FF6">
      <w:pPr>
        <w:spacing w:after="0" w:line="240" w:lineRule="auto"/>
        <w:jc w:val="both"/>
        <w:rPr>
          <w:rFonts w:ascii="Times New Roman" w:hAnsi="Times New Roman"/>
          <w:b/>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Направление 3.</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Основные  задачи:</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 xml:space="preserve">Возрождение  сельского  хозяйства  в  </w:t>
      </w:r>
      <w:proofErr w:type="gramStart"/>
      <w:r>
        <w:rPr>
          <w:rFonts w:ascii="Times New Roman" w:hAnsi="Times New Roman"/>
          <w:sz w:val="28"/>
          <w:szCs w:val="28"/>
        </w:rPr>
        <w:t>с</w:t>
      </w:r>
      <w:proofErr w:type="gramEnd"/>
      <w:r>
        <w:rPr>
          <w:rFonts w:ascii="Times New Roman" w:hAnsi="Times New Roman"/>
          <w:sz w:val="28"/>
          <w:szCs w:val="28"/>
        </w:rPr>
        <w:t>.  Голубята  через  частный  бизнес,</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а также  и  в  других  населённых  пунктах  через  личное  подсобное  хозяйство  и  организацию    заготовительного  предприятия  по  закупке  у  населения  с/х  продукции.</w:t>
      </w:r>
    </w:p>
    <w:p w:rsidR="002E6FF6" w:rsidRDefault="002E6FF6" w:rsidP="002E6FF6">
      <w:pPr>
        <w:spacing w:after="0" w:line="240" w:lineRule="auto"/>
        <w:jc w:val="both"/>
        <w:rPr>
          <w:rFonts w:ascii="Times New Roman" w:hAnsi="Times New Roman"/>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Направление 4.</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Основные  задачи:</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1.Углублённая  переработка  древесины.</w:t>
      </w:r>
    </w:p>
    <w:p w:rsidR="002E6FF6" w:rsidRDefault="002E6FF6" w:rsidP="002E6FF6">
      <w:pPr>
        <w:spacing w:after="0" w:line="240" w:lineRule="auto"/>
        <w:jc w:val="both"/>
        <w:rPr>
          <w:rFonts w:ascii="Times New Roman" w:hAnsi="Times New Roman"/>
          <w:sz w:val="28"/>
          <w:szCs w:val="28"/>
        </w:rPr>
      </w:pPr>
    </w:p>
    <w:p w:rsidR="002E6FF6" w:rsidRDefault="002E6FF6" w:rsidP="002E6FF6">
      <w:pPr>
        <w:spacing w:after="0" w:line="240" w:lineRule="auto"/>
        <w:jc w:val="both"/>
        <w:rPr>
          <w:rFonts w:ascii="Times New Roman" w:hAnsi="Times New Roman"/>
          <w:b/>
          <w:sz w:val="28"/>
          <w:szCs w:val="28"/>
        </w:rPr>
      </w:pPr>
      <w:r>
        <w:rPr>
          <w:rFonts w:ascii="Times New Roman" w:hAnsi="Times New Roman"/>
          <w:b/>
          <w:sz w:val="28"/>
          <w:szCs w:val="28"/>
        </w:rPr>
        <w:t>Направление 5.</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Основные задачи:</w:t>
      </w:r>
    </w:p>
    <w:p w:rsidR="002E6FF6" w:rsidRDefault="002E6FF6" w:rsidP="002E6FF6">
      <w:pPr>
        <w:spacing w:after="0" w:line="240" w:lineRule="auto"/>
        <w:jc w:val="both"/>
        <w:rPr>
          <w:rFonts w:ascii="Times New Roman" w:hAnsi="Times New Roman"/>
          <w:sz w:val="28"/>
          <w:szCs w:val="28"/>
        </w:rPr>
      </w:pPr>
      <w:r>
        <w:rPr>
          <w:rFonts w:ascii="Times New Roman" w:hAnsi="Times New Roman"/>
          <w:sz w:val="28"/>
          <w:szCs w:val="28"/>
        </w:rPr>
        <w:t xml:space="preserve">Помощь  в  организации  частного  бизнеса  по  оказанию  услуг  населению (парикмахерская,  ремонт  обуви, косметический  ремонт  квартир,  и  др.)- предоставление  помещений, оформление  документации  и  др. </w:t>
      </w:r>
    </w:p>
    <w:p w:rsidR="002E6FF6" w:rsidRDefault="002E6FF6" w:rsidP="002E6FF6">
      <w:pPr>
        <w:spacing w:after="0" w:line="240" w:lineRule="auto"/>
        <w:jc w:val="both"/>
        <w:rPr>
          <w:rFonts w:ascii="Times New Roman" w:hAnsi="Times New Roman"/>
          <w:sz w:val="28"/>
          <w:szCs w:val="28"/>
        </w:rPr>
      </w:pPr>
    </w:p>
    <w:p w:rsidR="002E6FF6" w:rsidRDefault="002E6FF6" w:rsidP="002E6FF6">
      <w:pPr>
        <w:pStyle w:val="ConsPlusNormal"/>
        <w:widowControl/>
        <w:ind w:firstLine="540"/>
        <w:jc w:val="both"/>
        <w:rPr>
          <w:rFonts w:ascii="Times New Roman" w:hAnsi="Times New Roman" w:cs="Times New Roman"/>
          <w:b/>
          <w:sz w:val="28"/>
          <w:szCs w:val="28"/>
        </w:rPr>
      </w:pPr>
      <w:r>
        <w:rPr>
          <w:rFonts w:ascii="Times New Roman" w:hAnsi="Times New Roman" w:cs="Times New Roman"/>
          <w:b/>
          <w:sz w:val="28"/>
          <w:szCs w:val="28"/>
        </w:rPr>
        <w:t>Основные задачи:</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Стабилизация экономики поселения (на первом этапе - 2-3 года) и резкое увеличение объемов производства промышленной продукции в последующие годы за счет реализации крупных инвестиционных проектов.</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Создание новых рабочих мест путем расширения и модернизации существующих производств и создания новых предприятий различных форм собственности с высоким уровнем механизации и автоматизации производственного процесса.</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Поддержка малого и среднего бизнеса.</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Укрепление материально-технической базы бюджетных учреждений.</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Эффективное использование средств бюджетов разных уровней.</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Повышение благосостояния жителей поселения, в том числе за счет повышения уровня занятости населения и размера заработной платы.</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Улучшение экологической обстановки.</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Повышение качества предоставляемых коммунальных услуг.</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Увеличение объемов строительства жилья.</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Эффективное управление муниципальным имуществом.</w:t>
      </w:r>
    </w:p>
    <w:p w:rsidR="002E6FF6" w:rsidRDefault="002E6FF6" w:rsidP="002E6FF6">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Повышение инвестиционной привлекательности территории.</w:t>
      </w:r>
    </w:p>
    <w:p w:rsidR="002E6FF6" w:rsidRDefault="002E6FF6" w:rsidP="00B53E7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Снижение миграционного оттока молодежи</w:t>
      </w:r>
      <w:r w:rsidR="00B53E7A">
        <w:rPr>
          <w:rFonts w:ascii="Times New Roman" w:hAnsi="Times New Roman" w:cs="Times New Roman"/>
          <w:sz w:val="28"/>
          <w:szCs w:val="28"/>
        </w:rPr>
        <w:t>.</w:t>
      </w:r>
    </w:p>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pStyle w:val="ConsPlusNormal"/>
        <w:widowControl/>
        <w:ind w:firstLine="540"/>
        <w:jc w:val="both"/>
        <w:rPr>
          <w:rFonts w:ascii="Times New Roman" w:hAnsi="Times New Roman" w:cs="Times New Roman"/>
          <w:sz w:val="28"/>
          <w:szCs w:val="28"/>
        </w:rPr>
      </w:pPr>
    </w:p>
    <w:p w:rsidR="002E6FF6" w:rsidRDefault="002E6FF6" w:rsidP="002E6FF6">
      <w:pPr>
        <w:pStyle w:val="ConsPlusNormal"/>
        <w:widowControl/>
        <w:ind w:firstLine="540"/>
        <w:jc w:val="both"/>
        <w:rPr>
          <w:rFonts w:ascii="Times New Roman" w:hAnsi="Times New Roman" w:cs="Times New Roman"/>
          <w:sz w:val="28"/>
          <w:szCs w:val="28"/>
        </w:rPr>
      </w:pPr>
    </w:p>
    <w:p w:rsidR="00B53E7A" w:rsidRDefault="00B53E7A"/>
    <w:sectPr w:rsidR="00B53E7A" w:rsidSect="008D0E7D">
      <w:pgSz w:w="11906" w:h="16838"/>
      <w:pgMar w:top="567" w:right="850" w:bottom="964" w:left="153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44637F"/>
    <w:multiLevelType w:val="hybridMultilevel"/>
    <w:tmpl w:val="289E9554"/>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C000E8"/>
    <w:rsid w:val="00255EA8"/>
    <w:rsid w:val="002E6FF6"/>
    <w:rsid w:val="00360AAE"/>
    <w:rsid w:val="00382D4D"/>
    <w:rsid w:val="006E6987"/>
    <w:rsid w:val="008D0E7D"/>
    <w:rsid w:val="00B53E7A"/>
    <w:rsid w:val="00C000E8"/>
    <w:rsid w:val="00D23AD3"/>
    <w:rsid w:val="00D44193"/>
    <w:rsid w:val="00F01EC2"/>
    <w:rsid w:val="00FE54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F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FF6"/>
    <w:rPr>
      <w:rFonts w:ascii="Times New Roman" w:hAnsi="Times New Roman" w:cs="Times New Roman" w:hint="default"/>
      <w:color w:val="0000FF"/>
      <w:u w:val="single"/>
    </w:rPr>
  </w:style>
  <w:style w:type="paragraph" w:customStyle="1" w:styleId="ConsPlusNormal">
    <w:name w:val="ConsPlusNormal"/>
    <w:rsid w:val="002E6FF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E6F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6FF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2E6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FF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FF6"/>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E6FF6"/>
    <w:rPr>
      <w:rFonts w:ascii="Times New Roman" w:hAnsi="Times New Roman" w:cs="Times New Roman" w:hint="default"/>
      <w:color w:val="0000FF"/>
      <w:u w:val="single"/>
      <w14:textFill>
        <w14:solidFill>
          <w14:srgbClr w14:val="000000"/>
        </w14:solidFill>
      </w14:textFill>
    </w:rPr>
  </w:style>
  <w:style w:type="paragraph" w:customStyle="1" w:styleId="ConsPlusNormal">
    <w:name w:val="ConsPlusNormal"/>
    <w:rsid w:val="002E6FF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2E6FF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E6FF6"/>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4">
    <w:name w:val="Balloon Text"/>
    <w:basedOn w:val="a"/>
    <w:link w:val="a5"/>
    <w:uiPriority w:val="99"/>
    <w:semiHidden/>
    <w:unhideWhenUsed/>
    <w:rsid w:val="002E6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E6FF6"/>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89096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hyperlink" Target="file:///C:\Users\USER\Documents\00000051.rt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B7E0D3CAFFFF10D3E9A33C2A637F0197178BF22690257D05489038CC69c6y5G"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00B52-C5DB-45FF-92B6-21DE777858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1863</Words>
  <Characters>10623</Characters>
  <Application>Microsoft Office Word</Application>
  <DocSecurity>0</DocSecurity>
  <Lines>88</Lines>
  <Paragraphs>24</Paragraphs>
  <ScaleCrop>false</ScaleCrop>
  <Company/>
  <LinksUpToDate>false</LinksUpToDate>
  <CharactersWithSpaces>12462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2014-03-05T10:19:00Z</dcterms:created>
  <dcterms:modified xsi:type="dcterms:W3CDTF">2014-06-05T08:27:00Z</dcterms:modified>
</cp:coreProperties>
</file>