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w:t>
      </w:r>
      <w:bookmarkStart w:id="0" w:name="_GoBack"/>
      <w:bookmarkEnd w:id="0"/>
      <w:r w:rsidRPr="00016177">
        <w:rPr>
          <w:rFonts w:ascii="Times New Roman" w:hAnsi="Times New Roman"/>
          <w:sz w:val="28"/>
          <w:szCs w:val="28"/>
        </w:rPr>
        <w:t>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proofErr w:type="gramStart"/>
      <w:r w:rsidR="00644A8B">
        <w:rPr>
          <w:rFonts w:ascii="Times New Roman" w:hAnsi="Times New Roman" w:cs="Times New Roman"/>
          <w:sz w:val="28"/>
          <w:szCs w:val="28"/>
        </w:rPr>
        <w:t>муниципальную должность (замещаемая на постоянной основе);</w:t>
      </w:r>
      <w:proofErr w:type="gramEnd"/>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2C652F">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C652F"/>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4D47"/>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CA69821-AF7E-4012-B20C-C7468B31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Inna</cp:lastModifiedBy>
  <cp:revision>2</cp:revision>
  <cp:lastPrinted>2015-02-13T06:14:00Z</cp:lastPrinted>
  <dcterms:created xsi:type="dcterms:W3CDTF">2015-02-18T06:37:00Z</dcterms:created>
  <dcterms:modified xsi:type="dcterms:W3CDTF">2015-02-18T06:37:00Z</dcterms:modified>
</cp:coreProperties>
</file>