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05" w:rsidRDefault="00A01205" w:rsidP="00A01205">
      <w:pPr>
        <w:jc w:val="center"/>
      </w:pPr>
      <w:r>
        <w:t>ПРИЛОЖЕНИЕ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к Порядку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размещения сведений о доходах, об имуществе и обязательствах 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имущественного характера лиц, поступающих на должность руководителя 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муниципального учреждения Добрянского городского поселения, а также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руководителем муниципального  учреждения Добрянского городского 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поселения, подлежащих  размещению на официальном сайте администрации 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Добрянского городского поселения, и предоставления  этих сведений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     </w:t>
      </w:r>
      <w:bookmarkStart w:id="0" w:name="Par73"/>
      <w:bookmarkEnd w:id="0"/>
    </w:p>
    <w:p w:rsidR="00A01205" w:rsidRDefault="00A01205" w:rsidP="00A01205">
      <w:pPr>
        <w:jc w:val="center"/>
        <w:rPr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>о</w:t>
      </w:r>
      <w:r w:rsidRPr="00A56A37">
        <w:rPr>
          <w:sz w:val="20"/>
          <w:szCs w:val="20"/>
        </w:rPr>
        <w:t>публикования</w:t>
      </w:r>
    </w:p>
    <w:p w:rsidR="00A01205" w:rsidRDefault="00A01205" w:rsidP="00A01205">
      <w:pPr>
        <w:jc w:val="center"/>
        <w:rPr>
          <w:sz w:val="20"/>
          <w:szCs w:val="20"/>
        </w:rPr>
      </w:pPr>
    </w:p>
    <w:p w:rsidR="00A01205" w:rsidRPr="00A56A37" w:rsidRDefault="00A01205" w:rsidP="00A01205">
      <w:pPr>
        <w:jc w:val="center"/>
        <w:rPr>
          <w:sz w:val="20"/>
          <w:szCs w:val="20"/>
        </w:rPr>
      </w:pPr>
    </w:p>
    <w:p w:rsidR="00A01205" w:rsidRDefault="00A01205" w:rsidP="00A01205">
      <w:pPr>
        <w:ind w:left="426"/>
        <w:jc w:val="center"/>
      </w:pPr>
      <w:r>
        <w:t>Форма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сведений о доходах, об имуществе и обязательствах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 руководителей муниципального учреждения 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>Добрянского городского поселения,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членов их семей, подлежащих размещению на </w:t>
      </w:r>
      <w:proofErr w:type="gramStart"/>
      <w:r>
        <w:rPr>
          <w:sz w:val="20"/>
          <w:szCs w:val="20"/>
        </w:rPr>
        <w:t>официальном</w:t>
      </w:r>
      <w:proofErr w:type="gramEnd"/>
    </w:p>
    <w:p w:rsidR="00A01205" w:rsidRDefault="00A01205" w:rsidP="00A0120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сайте</w:t>
      </w:r>
      <w:proofErr w:type="gramEnd"/>
      <w:r>
        <w:rPr>
          <w:sz w:val="20"/>
          <w:szCs w:val="20"/>
        </w:rPr>
        <w:t xml:space="preserve"> администрации Добрянского городского поселения, и предоставления этих</w:t>
      </w:r>
    </w:p>
    <w:p w:rsidR="00A01205" w:rsidRDefault="00A01205" w:rsidP="00A01205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сведений для опубликования</w:t>
      </w:r>
    </w:p>
    <w:p w:rsidR="00A01205" w:rsidRDefault="00A01205" w:rsidP="00A01205">
      <w:pPr>
        <w:jc w:val="center"/>
      </w:pPr>
    </w:p>
    <w:tbl>
      <w:tblPr>
        <w:tblW w:w="14317" w:type="dxa"/>
        <w:tblInd w:w="91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1624"/>
        <w:gridCol w:w="1418"/>
        <w:gridCol w:w="1134"/>
        <w:gridCol w:w="1134"/>
        <w:gridCol w:w="1173"/>
        <w:gridCol w:w="811"/>
        <w:gridCol w:w="1134"/>
        <w:gridCol w:w="1055"/>
        <w:gridCol w:w="1213"/>
        <w:gridCol w:w="1701"/>
      </w:tblGrid>
      <w:tr w:rsidR="00A01205" w:rsidTr="007E222B">
        <w:trPr>
          <w:trHeight w:val="160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  <w:lang w:val="en-US"/>
              </w:rPr>
              <w:t xml:space="preserve"> &lt;2&gt;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 </w:t>
            </w:r>
            <w:r>
              <w:rPr>
                <w:sz w:val="20"/>
                <w:szCs w:val="20"/>
              </w:rPr>
              <w:br/>
              <w:t xml:space="preserve">     недвижимости,       </w:t>
            </w:r>
            <w:r>
              <w:rPr>
                <w:sz w:val="20"/>
                <w:szCs w:val="20"/>
              </w:rPr>
              <w:br/>
              <w:t xml:space="preserve"> принадлежащих на праве  </w:t>
            </w:r>
            <w:r>
              <w:rPr>
                <w:sz w:val="20"/>
                <w:szCs w:val="20"/>
              </w:rPr>
              <w:br/>
              <w:t xml:space="preserve">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     недвижимости,      </w:t>
            </w:r>
            <w:r>
              <w:rPr>
                <w:sz w:val="20"/>
                <w:szCs w:val="20"/>
              </w:rPr>
              <w:br/>
              <w:t xml:space="preserve">       находящихся       </w:t>
            </w:r>
            <w:r>
              <w:rPr>
                <w:sz w:val="20"/>
                <w:szCs w:val="20"/>
              </w:rPr>
              <w:br/>
              <w:t xml:space="preserve">     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  <w:r>
              <w:rPr>
                <w:sz w:val="20"/>
                <w:szCs w:val="20"/>
              </w:rPr>
              <w:br/>
              <w:t xml:space="preserve">  средства,  </w:t>
            </w:r>
            <w:r>
              <w:rPr>
                <w:sz w:val="20"/>
                <w:szCs w:val="20"/>
              </w:rPr>
              <w:br/>
              <w:t>принадлежащие</w:t>
            </w:r>
            <w:r>
              <w:rPr>
                <w:sz w:val="20"/>
                <w:szCs w:val="20"/>
              </w:rPr>
              <w:br/>
              <w:t xml:space="preserve">  на праве   </w:t>
            </w:r>
            <w:r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рованный</w:t>
            </w:r>
            <w:proofErr w:type="spellEnd"/>
            <w:r>
              <w:rPr>
                <w:sz w:val="20"/>
                <w:szCs w:val="20"/>
              </w:rPr>
              <w:br/>
              <w:t xml:space="preserve">годовой 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>(руб.)</w:t>
            </w:r>
          </w:p>
        </w:tc>
      </w:tr>
      <w:tr w:rsidR="00A01205" w:rsidTr="007E222B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мости</w:t>
            </w:r>
            <w:r>
              <w:rPr>
                <w:sz w:val="20"/>
                <w:szCs w:val="20"/>
                <w:lang w:val="en-US"/>
              </w:rPr>
              <w:t xml:space="preserve"> &lt;3&gt;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Страна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жжения</w:t>
            </w:r>
            <w:r>
              <w:rPr>
                <w:sz w:val="20"/>
                <w:szCs w:val="20"/>
                <w:lang w:val="en-US"/>
              </w:rPr>
              <w:t xml:space="preserve"> &lt;4&gt;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мости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5" w:rsidRDefault="00A01205" w:rsidP="007E222B">
            <w:pPr>
              <w:rPr>
                <w:sz w:val="20"/>
                <w:szCs w:val="20"/>
              </w:rPr>
            </w:pPr>
          </w:p>
        </w:tc>
      </w:tr>
      <w:tr w:rsidR="00A01205" w:rsidTr="007E222B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01205" w:rsidTr="007E222B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Рыженьких</w:t>
            </w:r>
            <w:proofErr w:type="gramEnd"/>
            <w:r>
              <w:rPr>
                <w:sz w:val="20"/>
                <w:szCs w:val="20"/>
              </w:rPr>
              <w:t xml:space="preserve"> Ксения Федоровна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</w:t>
            </w:r>
            <w:proofErr w:type="spellStart"/>
            <w:r>
              <w:rPr>
                <w:sz w:val="20"/>
                <w:szCs w:val="20"/>
              </w:rPr>
              <w:t>Добрянская</w:t>
            </w:r>
            <w:proofErr w:type="spellEnd"/>
            <w:r>
              <w:rPr>
                <w:sz w:val="20"/>
                <w:szCs w:val="20"/>
              </w:rPr>
              <w:t xml:space="preserve"> городская </w:t>
            </w:r>
            <w:r w:rsidRPr="009451EA">
              <w:rPr>
                <w:sz w:val="18"/>
                <w:szCs w:val="18"/>
              </w:rPr>
              <w:t>централизованная</w:t>
            </w:r>
            <w:r>
              <w:rPr>
                <w:sz w:val="20"/>
                <w:szCs w:val="20"/>
              </w:rPr>
              <w:t xml:space="preserve"> библиотечная система»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¼ 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Российская Федерация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257 713,31</w:t>
            </w:r>
          </w:p>
        </w:tc>
      </w:tr>
      <w:tr w:rsidR="00A01205" w:rsidTr="007E222B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 дома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Баня с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/банником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Постройки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Pr="007E305A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Pr="007E305A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20"/>
              </w:rPr>
              <w:t>Российская Федерация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Pr="00C57AFE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464 500,60</w:t>
            </w:r>
          </w:p>
        </w:tc>
      </w:tr>
      <w:tr w:rsidR="00A01205" w:rsidTr="007E222B">
        <w:trPr>
          <w:trHeight w:val="8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Матяшина</w:t>
            </w:r>
            <w:proofErr w:type="spellEnd"/>
            <w:r>
              <w:rPr>
                <w:sz w:val="20"/>
                <w:szCs w:val="20"/>
              </w:rPr>
              <w:t xml:space="preserve"> Татьяна Станиславовна  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«Добрянский историко-краеведческий музей»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58,0 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Российская Федерация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Pr="007E305A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310 227,45</w:t>
            </w:r>
          </w:p>
        </w:tc>
      </w:tr>
      <w:tr w:rsidR="00A01205" w:rsidTr="007E222B">
        <w:trPr>
          <w:trHeight w:val="56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летний сын  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58,0 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Российская Федерация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Pr="007E305A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2 125,92</w:t>
            </w:r>
          </w:p>
        </w:tc>
      </w:tr>
      <w:tr w:rsidR="00A01205" w:rsidTr="007E222B">
        <w:trPr>
          <w:trHeight w:val="8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Елена Викторовна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«Орфей»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  <w:p w:rsidR="00A01205" w:rsidRDefault="00A01205" w:rsidP="007E22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Российская Федерация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05" w:rsidRDefault="00A01205" w:rsidP="007E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367 726,74</w:t>
            </w:r>
          </w:p>
        </w:tc>
      </w:tr>
    </w:tbl>
    <w:p w:rsidR="00DC1F28" w:rsidRDefault="00DC1F28"/>
    <w:sectPr w:rsidR="00DC1F28" w:rsidSect="00A012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205"/>
    <w:rsid w:val="00A01205"/>
    <w:rsid w:val="00D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Rogogznikova</dc:creator>
  <cp:keywords/>
  <dc:description/>
  <cp:lastModifiedBy>Rogogznikova</cp:lastModifiedBy>
  <cp:revision>2</cp:revision>
  <dcterms:created xsi:type="dcterms:W3CDTF">2016-04-06T06:48:00Z</dcterms:created>
  <dcterms:modified xsi:type="dcterms:W3CDTF">2016-04-06T06:49:00Z</dcterms:modified>
</cp:coreProperties>
</file>