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715018" w:rsidRPr="00B237AE" w:rsidTr="000E1CEF">
        <w:tc>
          <w:tcPr>
            <w:tcW w:w="9828" w:type="dxa"/>
          </w:tcPr>
          <w:p w:rsidR="00715018" w:rsidRPr="00B237AE" w:rsidRDefault="00715018" w:rsidP="000E1CEF">
            <w:pPr>
              <w:pStyle w:val="a3"/>
              <w:ind w:left="-181"/>
              <w:jc w:val="center"/>
              <w:rPr>
                <w:sz w:val="100"/>
                <w:szCs w:val="100"/>
              </w:rPr>
            </w:pPr>
            <w:bookmarkStart w:id="0" w:name="UpHeader1" w:colFirst="0" w:colLast="1"/>
            <w:bookmarkStart w:id="1" w:name="герб"/>
            <w:r w:rsidRPr="00B237AE">
              <w:rPr>
                <w:noProof/>
              </w:rPr>
              <w:drawing>
                <wp:inline distT="0" distB="0" distL="0" distR="0" wp14:anchorId="1A626A7D" wp14:editId="4C9BF216">
                  <wp:extent cx="390525" cy="714375"/>
                  <wp:effectExtent l="0" t="0" r="9525" b="9525"/>
                  <wp:docPr id="2" name="Рисунок 1" descr="Герб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  <w:r w:rsidRPr="00B237AE">
              <w:rPr>
                <w:sz w:val="100"/>
                <w:szCs w:val="100"/>
              </w:rPr>
              <w:t xml:space="preserve">           </w:t>
            </w:r>
          </w:p>
        </w:tc>
      </w:tr>
      <w:tr w:rsidR="00715018" w:rsidTr="000E1CEF">
        <w:tc>
          <w:tcPr>
            <w:tcW w:w="9828" w:type="dxa"/>
          </w:tcPr>
          <w:p w:rsidR="00715018" w:rsidRDefault="00715018" w:rsidP="000E1CEF">
            <w:pPr>
              <w:pStyle w:val="3"/>
              <w:numPr>
                <w:ilvl w:val="0"/>
                <w:numId w:val="0"/>
              </w:numPr>
              <w:spacing w:before="360"/>
              <w:ind w:left="-181"/>
              <w:jc w:val="center"/>
              <w:rPr>
                <w:b/>
                <w:spacing w:val="30"/>
                <w:sz w:val="32"/>
                <w:szCs w:val="32"/>
              </w:rPr>
            </w:pPr>
            <w:bookmarkStart w:id="2" w:name="заг1"/>
            <w:bookmarkEnd w:id="0"/>
            <w:r w:rsidRPr="00B237AE">
              <w:rPr>
                <w:b/>
                <w:bCs/>
                <w:spacing w:val="30"/>
                <w:sz w:val="42"/>
                <w:szCs w:val="42"/>
              </w:rPr>
              <w:t xml:space="preserve">ЗАКОН  </w:t>
            </w:r>
            <w:r w:rsidRPr="00B237AE">
              <w:rPr>
                <w:b/>
                <w:spacing w:val="30"/>
                <w:sz w:val="42"/>
                <w:szCs w:val="32"/>
              </w:rPr>
              <w:t>ПЕРМСКОГО  КРАЯ</w:t>
            </w:r>
            <w:bookmarkEnd w:id="2"/>
          </w:p>
        </w:tc>
      </w:tr>
      <w:tr w:rsidR="00715018" w:rsidTr="000E1CEF">
        <w:tc>
          <w:tcPr>
            <w:tcW w:w="9828" w:type="dxa"/>
          </w:tcPr>
          <w:p w:rsidR="00715018" w:rsidRDefault="00715018" w:rsidP="000E1CEF">
            <w:pPr>
              <w:pStyle w:val="1"/>
              <w:pageBreakBefore w:val="0"/>
              <w:numPr>
                <w:ilvl w:val="0"/>
                <w:numId w:val="0"/>
              </w:numPr>
              <w:spacing w:before="80"/>
              <w:ind w:left="357"/>
              <w:jc w:val="center"/>
              <w:rPr>
                <w:b/>
                <w:bCs/>
                <w:spacing w:val="100"/>
                <w:szCs w:val="28"/>
              </w:rPr>
            </w:pPr>
          </w:p>
        </w:tc>
      </w:tr>
      <w:tr w:rsidR="00715018" w:rsidTr="000E1CEF">
        <w:sdt>
          <w:sdtPr>
            <w:rPr>
              <w:b/>
              <w:color w:val="000000"/>
              <w:szCs w:val="28"/>
            </w:rPr>
            <w:alias w:val="Название"/>
            <w:tag w:val="Название"/>
            <w:id w:val="245157721"/>
            <w:placeholder>
              <w:docPart w:val="777A8EBB89BB437C90A2555E126BF888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Content>
            <w:tc>
              <w:tcPr>
                <w:tcW w:w="9828" w:type="dxa"/>
              </w:tcPr>
              <w:p w:rsidR="00715018" w:rsidRPr="00E01DD2" w:rsidRDefault="00715018" w:rsidP="000E1CEF">
                <w:pPr>
                  <w:widowControl w:val="0"/>
                  <w:spacing w:line="240" w:lineRule="exact"/>
                  <w:ind w:right="-79"/>
                  <w:jc w:val="center"/>
                  <w:rPr>
                    <w:b/>
                    <w:color w:val="000000"/>
                    <w:szCs w:val="28"/>
                  </w:rPr>
                </w:pPr>
                <w:r w:rsidRPr="00503A6E">
                  <w:rPr>
                    <w:rStyle w:val="a6"/>
                  </w:rPr>
                  <w:t>[Название]</w:t>
                </w:r>
              </w:p>
            </w:tc>
          </w:sdtContent>
        </w:sdt>
      </w:tr>
      <w:tr w:rsidR="00715018" w:rsidTr="000E1CEF">
        <w:tc>
          <w:tcPr>
            <w:tcW w:w="9828" w:type="dxa"/>
          </w:tcPr>
          <w:p w:rsidR="00715018" w:rsidRDefault="00715018" w:rsidP="000E1CEF">
            <w:pPr>
              <w:pStyle w:val="21"/>
              <w:widowControl w:val="0"/>
              <w:spacing w:before="480" w:after="0" w:line="240" w:lineRule="exact"/>
              <w:ind w:left="4500"/>
              <w:rPr>
                <w:szCs w:val="28"/>
              </w:rPr>
            </w:pPr>
            <w:proofErr w:type="gramStart"/>
            <w:r>
              <w:rPr>
                <w:szCs w:val="28"/>
              </w:rPr>
              <w:t>Принят</w:t>
            </w:r>
            <w:proofErr w:type="gramEnd"/>
            <w:r>
              <w:rPr>
                <w:szCs w:val="28"/>
              </w:rPr>
              <w:t xml:space="preserve"> Законодательным Собранием</w:t>
            </w:r>
          </w:p>
          <w:p w:rsidR="00715018" w:rsidRDefault="00715018" w:rsidP="000E1CEF">
            <w:pPr>
              <w:pStyle w:val="21"/>
              <w:widowControl w:val="0"/>
              <w:spacing w:after="480" w:line="240" w:lineRule="exact"/>
              <w:ind w:left="4502"/>
              <w:rPr>
                <w:szCs w:val="28"/>
              </w:rPr>
            </w:pPr>
            <w:r>
              <w:t xml:space="preserve">Пермского края </w:t>
            </w:r>
            <w:sdt>
              <w:sdtPr>
                <w:alias w:val="Дата_принятия"/>
                <w:tag w:val="Дата_принятия"/>
                <w:id w:val="245157723"/>
                <w:placeholder>
                  <w:docPart w:val="0BF6A198AB7E4DC8B64C314E3AA57E28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AcceptionDate[1]" w:storeItemID="{3421F745-A7ED-47B7-AC23-DDD8B39EE4EC}"/>
                <w:date w:fullDate="2016-11-17T00:00:00Z">
                  <w:dateFormat w:val="d MMMM yyyy 'года'"/>
                  <w:lid w:val="ru-RU"/>
                  <w:storeMappedDataAs w:val="dateTime"/>
                  <w:calendar w:val="gregorian"/>
                </w:date>
              </w:sdtPr>
              <w:sdtContent>
                <w:r>
                  <w:t>17 ноября 2016 года</w:t>
                </w:r>
              </w:sdtContent>
            </w:sdt>
          </w:p>
        </w:tc>
      </w:tr>
    </w:tbl>
    <w:p w:rsidR="00715018" w:rsidRDefault="00715018" w:rsidP="00715018">
      <w:pPr>
        <w:pStyle w:val="a5"/>
        <w:spacing w:before="360" w:after="360"/>
        <w:rPr>
          <w:b/>
        </w:rPr>
      </w:pPr>
      <w:r>
        <w:rPr>
          <w:b/>
        </w:rPr>
        <w:t>Статья 1</w:t>
      </w:r>
    </w:p>
    <w:p w:rsidR="00715018" w:rsidRDefault="00715018" w:rsidP="00715018">
      <w:pPr>
        <w:shd w:val="clear" w:color="auto" w:fill="FFFFFF"/>
        <w:ind w:firstLine="709"/>
        <w:jc w:val="both"/>
      </w:pPr>
      <w:r>
        <w:rPr>
          <w:spacing w:val="-1"/>
          <w:szCs w:val="28"/>
        </w:rPr>
        <w:t>Внести в Закон Пермского края от 07.11.2012</w:t>
      </w:r>
      <w:r w:rsidRPr="00350830">
        <w:rPr>
          <w:spacing w:val="-1"/>
          <w:szCs w:val="28"/>
        </w:rPr>
        <w:t xml:space="preserve"> № </w:t>
      </w:r>
      <w:r>
        <w:rPr>
          <w:spacing w:val="-1"/>
          <w:szCs w:val="28"/>
        </w:rPr>
        <w:t xml:space="preserve">111-ПК «О бесплатной </w:t>
      </w:r>
      <w:r>
        <w:rPr>
          <w:szCs w:val="28"/>
        </w:rPr>
        <w:t>юридической помощи в Пермском крае» (Бюллетень законов Пермского края, правовых актов губернатора Пермского края, Правительства Пермского края, исполнительных органов государственной власти Пермского края, 19.11.2012,</w:t>
      </w:r>
      <w:r w:rsidRPr="00350830">
        <w:rPr>
          <w:szCs w:val="28"/>
        </w:rPr>
        <w:t xml:space="preserve"> № </w:t>
      </w:r>
      <w:r>
        <w:rPr>
          <w:szCs w:val="28"/>
        </w:rPr>
        <w:t>46; 17.02.2014,</w:t>
      </w:r>
      <w:r w:rsidRPr="00350830">
        <w:rPr>
          <w:szCs w:val="28"/>
        </w:rPr>
        <w:t xml:space="preserve"> № </w:t>
      </w:r>
      <w:r>
        <w:rPr>
          <w:szCs w:val="28"/>
        </w:rPr>
        <w:t>6; 13.10.2014,</w:t>
      </w:r>
      <w:r w:rsidRPr="00350830">
        <w:rPr>
          <w:szCs w:val="28"/>
        </w:rPr>
        <w:t xml:space="preserve"> № </w:t>
      </w:r>
      <w:r>
        <w:rPr>
          <w:szCs w:val="28"/>
        </w:rPr>
        <w:t xml:space="preserve">40, часть </w:t>
      </w:r>
      <w:r>
        <w:rPr>
          <w:szCs w:val="28"/>
          <w:lang w:val="en-US"/>
        </w:rPr>
        <w:t>I</w:t>
      </w:r>
      <w:r>
        <w:rPr>
          <w:szCs w:val="28"/>
        </w:rPr>
        <w:t>; 11.05.2015,</w:t>
      </w:r>
      <w:r w:rsidRPr="00350830">
        <w:rPr>
          <w:szCs w:val="28"/>
        </w:rPr>
        <w:t xml:space="preserve"> № </w:t>
      </w:r>
      <w:r>
        <w:rPr>
          <w:szCs w:val="28"/>
        </w:rPr>
        <w:t>18; 04.07.2016,</w:t>
      </w:r>
      <w:r w:rsidRPr="00350830">
        <w:rPr>
          <w:szCs w:val="28"/>
        </w:rPr>
        <w:t xml:space="preserve"> № </w:t>
      </w:r>
      <w:r>
        <w:rPr>
          <w:szCs w:val="28"/>
        </w:rPr>
        <w:t>26) следующие изменения:</w:t>
      </w:r>
    </w:p>
    <w:p w:rsidR="00715018" w:rsidRDefault="00715018" w:rsidP="00715018">
      <w:pPr>
        <w:shd w:val="clear" w:color="auto" w:fill="FFFFFF"/>
        <w:spacing w:before="19"/>
        <w:ind w:firstLine="709"/>
        <w:jc w:val="both"/>
        <w:rPr>
          <w:szCs w:val="28"/>
        </w:rPr>
      </w:pPr>
      <w:r>
        <w:rPr>
          <w:szCs w:val="28"/>
        </w:rPr>
        <w:t xml:space="preserve">1. Статью 6 дополнить пунктом 20 следующего содержания: </w:t>
      </w:r>
    </w:p>
    <w:p w:rsidR="00715018" w:rsidRPr="00FD6DC2" w:rsidRDefault="00715018" w:rsidP="00715018">
      <w:pPr>
        <w:shd w:val="clear" w:color="auto" w:fill="FFFFFF"/>
        <w:spacing w:before="19"/>
        <w:ind w:firstLine="709"/>
        <w:jc w:val="both"/>
      </w:pPr>
      <w:r>
        <w:rPr>
          <w:szCs w:val="28"/>
        </w:rPr>
        <w:t xml:space="preserve">«20) граждане, чьи денежные средства привлечены для строительства многоквартирных </w:t>
      </w:r>
      <w:proofErr w:type="gramStart"/>
      <w:r>
        <w:rPr>
          <w:szCs w:val="28"/>
        </w:rPr>
        <w:t>домов</w:t>
      </w:r>
      <w:proofErr w:type="gramEnd"/>
      <w:r>
        <w:rPr>
          <w:szCs w:val="28"/>
        </w:rPr>
        <w:t xml:space="preserve"> и чьи права нарушены, признанные пострадавшими в соответствии с частью 7 статьи 23 Федерального закона </w:t>
      </w:r>
      <w:r>
        <w:rPr>
          <w:szCs w:val="28"/>
        </w:rPr>
        <w:br/>
        <w:t>от 30 декабря 2004 года</w:t>
      </w:r>
      <w:r w:rsidRPr="00350830">
        <w:rPr>
          <w:szCs w:val="28"/>
        </w:rPr>
        <w:t xml:space="preserve"> № </w:t>
      </w:r>
      <w:r>
        <w:rPr>
          <w:szCs w:val="28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>
        <w:rPr>
          <w:szCs w:val="28"/>
        </w:rPr>
        <w:br/>
        <w:t xml:space="preserve">и включенные в реестр таких </w:t>
      </w:r>
      <w:r w:rsidRPr="00FD6DC2">
        <w:rPr>
          <w:szCs w:val="28"/>
        </w:rPr>
        <w:t xml:space="preserve">граждан – по вопросам, </w:t>
      </w:r>
      <w:proofErr w:type="gramStart"/>
      <w:r w:rsidRPr="00FD6DC2">
        <w:rPr>
          <w:szCs w:val="28"/>
        </w:rPr>
        <w:t xml:space="preserve">связанным </w:t>
      </w:r>
      <w:r>
        <w:rPr>
          <w:szCs w:val="28"/>
        </w:rPr>
        <w:br/>
      </w:r>
      <w:r w:rsidRPr="00FD6DC2">
        <w:rPr>
          <w:szCs w:val="28"/>
        </w:rPr>
        <w:t>с обеспечением и защитой указанных в настоящем пункте нарушенных прав.</w:t>
      </w:r>
      <w:r>
        <w:rPr>
          <w:szCs w:val="28"/>
        </w:rPr>
        <w:t>»</w:t>
      </w:r>
      <w:r w:rsidRPr="00FD6DC2">
        <w:rPr>
          <w:szCs w:val="28"/>
        </w:rPr>
        <w:t>.</w:t>
      </w:r>
      <w:proofErr w:type="gramEnd"/>
    </w:p>
    <w:p w:rsidR="00715018" w:rsidRDefault="00715018" w:rsidP="00715018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2. Часть 2 статьи 8 дополнить пунктом 19 следующего содержания: </w:t>
      </w:r>
    </w:p>
    <w:p w:rsidR="00715018" w:rsidRDefault="00715018" w:rsidP="00715018">
      <w:pPr>
        <w:shd w:val="clear" w:color="auto" w:fill="FFFFFF"/>
        <w:ind w:firstLine="709"/>
        <w:jc w:val="both"/>
      </w:pPr>
      <w:r>
        <w:rPr>
          <w:szCs w:val="28"/>
        </w:rPr>
        <w:t xml:space="preserve">«19) гражданами, чьи денежные средства привлечены для строительства многоквартирных </w:t>
      </w:r>
      <w:proofErr w:type="gramStart"/>
      <w:r>
        <w:rPr>
          <w:szCs w:val="28"/>
        </w:rPr>
        <w:t>домов</w:t>
      </w:r>
      <w:proofErr w:type="gramEnd"/>
      <w:r>
        <w:rPr>
          <w:szCs w:val="28"/>
        </w:rPr>
        <w:t xml:space="preserve"> и чьи права нарушены, признанными пострадавшими в соответствии с частью 7 статьи 23 Федерального закона </w:t>
      </w:r>
      <w:r>
        <w:rPr>
          <w:szCs w:val="28"/>
        </w:rPr>
        <w:br/>
        <w:t>от 30 декабря 2004 года</w:t>
      </w:r>
      <w:r w:rsidRPr="00350830">
        <w:rPr>
          <w:szCs w:val="28"/>
        </w:rPr>
        <w:t xml:space="preserve"> № </w:t>
      </w:r>
      <w:r>
        <w:rPr>
          <w:szCs w:val="28"/>
        </w:rPr>
        <w:t xml:space="preserve">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</w:t>
      </w:r>
      <w:r>
        <w:rPr>
          <w:szCs w:val="28"/>
        </w:rPr>
        <w:br/>
        <w:t xml:space="preserve">и включенными в реестр таких граждан </w:t>
      </w:r>
      <w:r w:rsidRPr="00EB231F">
        <w:rPr>
          <w:szCs w:val="28"/>
        </w:rPr>
        <w:t>–</w:t>
      </w:r>
      <w:r>
        <w:rPr>
          <w:szCs w:val="28"/>
        </w:rPr>
        <w:t xml:space="preserve"> решение уполномоченного исполнительного органа государственной власти Пермского края </w:t>
      </w:r>
      <w:r>
        <w:rPr>
          <w:szCs w:val="28"/>
        </w:rPr>
        <w:br/>
        <w:t xml:space="preserve">о включении </w:t>
      </w:r>
      <w:r w:rsidRPr="00FD6DC2">
        <w:rPr>
          <w:szCs w:val="28"/>
        </w:rPr>
        <w:t>в указанный реестр</w:t>
      </w:r>
      <w:proofErr w:type="gramStart"/>
      <w:r w:rsidRPr="00FD6DC2">
        <w:rPr>
          <w:szCs w:val="28"/>
        </w:rPr>
        <w:t>.</w:t>
      </w:r>
      <w:r>
        <w:rPr>
          <w:szCs w:val="28"/>
        </w:rPr>
        <w:t>»</w:t>
      </w:r>
      <w:r w:rsidRPr="00FD6DC2">
        <w:rPr>
          <w:szCs w:val="28"/>
        </w:rPr>
        <w:t>.</w:t>
      </w:r>
      <w:proofErr w:type="gramEnd"/>
    </w:p>
    <w:p w:rsidR="00715018" w:rsidRDefault="00715018" w:rsidP="00715018">
      <w:r>
        <w:br w:type="page"/>
      </w:r>
    </w:p>
    <w:p w:rsidR="00715018" w:rsidRPr="00A262C9" w:rsidRDefault="00715018" w:rsidP="00715018">
      <w:pPr>
        <w:shd w:val="clear" w:color="auto" w:fill="FFFFFF"/>
        <w:spacing w:before="360" w:after="360"/>
        <w:ind w:firstLine="709"/>
        <w:rPr>
          <w:b/>
        </w:rPr>
      </w:pPr>
      <w:r w:rsidRPr="00A262C9">
        <w:rPr>
          <w:b/>
          <w:szCs w:val="28"/>
        </w:rPr>
        <w:lastRenderedPageBreak/>
        <w:t>Статья 2</w:t>
      </w:r>
    </w:p>
    <w:sdt>
      <w:sdtPr>
        <w:rPr>
          <w:color w:val="080808"/>
          <w:szCs w:val="28"/>
          <w:lang w:val="en-US"/>
        </w:rPr>
        <w:alias w:val="Дата вступления в силу"/>
        <w:tag w:val="Дата вступления в силу"/>
        <w:id w:val="18779282"/>
        <w:placeholder>
          <w:docPart w:val="EB570E3064DB400E84C5AE73ABC8DB19"/>
        </w:placeholder>
        <w:dataBinding w:prefixMappings="xmlns:ns0='http://schemas.microsoft.com/office/2006/metadata/properties' xmlns:ns1='http://www.w3.org/2001/XMLSchema-instance' xmlns:ns2='8c1b5058-a2ae-4149-b16e-1a9dca267211' " w:xpath="/ns0:properties[1]/documentManagement[1]/ns2:DateOfEntry[1]" w:storeItemID="{3421F745-A7ED-47B7-AC23-DDD8B39EE4EC}"/>
        <w:text w:multiLine="1"/>
      </w:sdtPr>
      <w:sdtContent>
        <w:p w:rsidR="00715018" w:rsidRPr="00D84081" w:rsidRDefault="00715018" w:rsidP="00715018">
          <w:pPr>
            <w:pStyle w:val="a5"/>
            <w:keepNext/>
            <w:widowControl/>
            <w:rPr>
              <w:color w:val="080808"/>
              <w:szCs w:val="28"/>
            </w:rPr>
          </w:pPr>
          <w:r>
            <w:rPr>
              <w:color w:val="080808"/>
              <w:szCs w:val="28"/>
            </w:rPr>
            <w:t xml:space="preserve">Настоящий Закон вступает в силу через десять дней после дня </w:t>
          </w:r>
          <w:r>
            <w:rPr>
              <w:color w:val="080808"/>
              <w:szCs w:val="28"/>
            </w:rPr>
            <w:br/>
            <w:t>его официального опубликования.</w:t>
          </w:r>
        </w:p>
      </w:sdtContent>
    </w:sdt>
    <w:tbl>
      <w:tblPr>
        <w:tblW w:w="0" w:type="auto"/>
        <w:tblLook w:val="01E0" w:firstRow="1" w:lastRow="1" w:firstColumn="1" w:lastColumn="1" w:noHBand="0" w:noVBand="0"/>
      </w:tblPr>
      <w:tblGrid>
        <w:gridCol w:w="5409"/>
        <w:gridCol w:w="4162"/>
      </w:tblGrid>
      <w:tr w:rsidR="00715018" w:rsidRPr="008F168B" w:rsidTr="000E1CEF">
        <w:tc>
          <w:tcPr>
            <w:tcW w:w="5508" w:type="dxa"/>
          </w:tcPr>
          <w:p w:rsidR="00715018" w:rsidRDefault="00715018" w:rsidP="000E1CEF">
            <w:pPr>
              <w:keepNext/>
              <w:keepLines/>
              <w:widowControl w:val="0"/>
              <w:spacing w:before="720" w:line="240" w:lineRule="exact"/>
              <w:ind w:right="2597"/>
              <w:rPr>
                <w:szCs w:val="28"/>
              </w:rPr>
            </w:pPr>
            <w:r>
              <w:rPr>
                <w:szCs w:val="28"/>
              </w:rPr>
              <w:t>Губернатор Пермского края</w:t>
            </w:r>
          </w:p>
        </w:tc>
        <w:tc>
          <w:tcPr>
            <w:tcW w:w="4346" w:type="dxa"/>
            <w:vAlign w:val="bottom"/>
          </w:tcPr>
          <w:p w:rsidR="00715018" w:rsidRPr="008F168B" w:rsidRDefault="00715018" w:rsidP="000E1CEF">
            <w:pPr>
              <w:keepNext/>
              <w:keepLines/>
              <w:widowControl w:val="0"/>
              <w:spacing w:line="240" w:lineRule="exact"/>
              <w:ind w:left="72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В.Ф.Басаргин</w:t>
            </w:r>
            <w:proofErr w:type="spellEnd"/>
          </w:p>
        </w:tc>
      </w:tr>
      <w:tr w:rsidR="00715018" w:rsidRPr="00E2130D" w:rsidTr="000E1CEF">
        <w:tblPrEx>
          <w:tblLook w:val="0000" w:firstRow="0" w:lastRow="0" w:firstColumn="0" w:lastColumn="0" w:noHBand="0" w:noVBand="0"/>
        </w:tblPrEx>
        <w:tc>
          <w:tcPr>
            <w:tcW w:w="9854" w:type="dxa"/>
            <w:gridSpan w:val="2"/>
          </w:tcPr>
          <w:p w:rsidR="00715018" w:rsidRPr="00E2130D" w:rsidRDefault="00715018" w:rsidP="000E1CEF">
            <w:pPr>
              <w:keepNext/>
              <w:keepLines/>
              <w:widowControl w:val="0"/>
              <w:spacing w:before="480" w:line="240" w:lineRule="exact"/>
              <w:rPr>
                <w:b/>
                <w:szCs w:val="28"/>
              </w:rPr>
            </w:pPr>
            <w:sdt>
              <w:sdtPr>
                <w:rPr>
                  <w:b/>
                  <w:color w:val="000000"/>
                  <w:szCs w:val="28"/>
                </w:rPr>
                <w:alias w:val="Дата"/>
                <w:tag w:val="Дата"/>
                <w:id w:val="245157730"/>
                <w:placeholder>
                  <w:docPart w:val="90ACA96160DD4C5C8CC13C3D5E38DDDC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Дата_x0020_ЗСПК[1]" w:storeItemID="{3421F745-A7ED-47B7-AC23-DDD8B39EE4EC}"/>
                <w:date w:fullDate="2016-12-02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350830">
                  <w:rPr>
                    <w:b/>
                    <w:color w:val="000000"/>
                    <w:szCs w:val="28"/>
                  </w:rPr>
                  <w:t>02.12.2016</w:t>
                </w:r>
              </w:sdtContent>
            </w:sdt>
            <w:r w:rsidRPr="00E2130D">
              <w:rPr>
                <w:b/>
                <w:szCs w:val="28"/>
              </w:rPr>
              <w:t xml:space="preserve">   </w:t>
            </w:r>
            <w:sdt>
              <w:sdtPr>
                <w:rPr>
                  <w:b/>
                </w:rPr>
                <w:alias w:val="NumberText"/>
                <w:tag w:val="NumberText"/>
                <w:id w:val="1376735577"/>
                <w:placeholder>
                  <w:docPart w:val="2A290BDECCC64E38B829EF7FC61656A6"/>
                </w:placeholder>
              </w:sdtPr>
              <w:sdtContent>
                <w:r w:rsidRPr="00350830">
                  <w:rPr>
                    <w:b/>
                  </w:rPr>
                  <w:t>№</w:t>
                </w:r>
              </w:sdtContent>
            </w:sdt>
            <w:r w:rsidRPr="00E2130D">
              <w:rPr>
                <w:b/>
                <w:szCs w:val="28"/>
              </w:rPr>
              <w:t xml:space="preserve"> </w:t>
            </w:r>
            <w:sdt>
              <w:sdtPr>
                <w:rPr>
                  <w:b/>
                  <w:color w:val="000000"/>
                  <w:szCs w:val="28"/>
                </w:rPr>
                <w:alias w:val="Рег номер"/>
                <w:tag w:val="Рег номер"/>
                <w:id w:val="245157743"/>
                <w:placeholder>
                  <w:docPart w:val="00591333867545CE831AD70D647959F3"/>
                </w:placeholder>
                <w:dataBinding w:prefixMappings="xmlns:ns0='http://schemas.microsoft.com/office/2006/metadata/properties' xmlns:ns1='http://www.w3.org/2001/XMLSchema-instance' xmlns:ns2='8c1b5058-a2ae-4149-b16e-1a9dca267211' " w:xpath="/ns0:properties[1]/documentManagement[1]/ns2:Номер_x0020_ЗСПК[1]" w:storeItemID="{3421F745-A7ED-47B7-AC23-DDD8B39EE4EC}"/>
                <w:text w:multiLine="1"/>
              </w:sdtPr>
              <w:sdtContent>
                <w:r w:rsidRPr="00350830">
                  <w:rPr>
                    <w:b/>
                    <w:color w:val="000000"/>
                    <w:szCs w:val="28"/>
                  </w:rPr>
                  <w:t>23-ПК</w:t>
                </w:r>
              </w:sdtContent>
            </w:sdt>
          </w:p>
        </w:tc>
      </w:tr>
    </w:tbl>
    <w:p w:rsidR="00715018" w:rsidRPr="00054C94" w:rsidRDefault="00715018" w:rsidP="00715018">
      <w:pPr>
        <w:pStyle w:val="a5"/>
        <w:spacing w:before="720" w:line="240" w:lineRule="exact"/>
        <w:ind w:firstLine="0"/>
      </w:pPr>
    </w:p>
    <w:p w:rsidR="00B60451" w:rsidRDefault="00B60451">
      <w:bookmarkStart w:id="3" w:name="_GoBack"/>
      <w:bookmarkEnd w:id="3"/>
    </w:p>
    <w:sectPr w:rsidR="00B60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7D"/>
    <w:rsid w:val="00287E7D"/>
    <w:rsid w:val="00715018"/>
    <w:rsid w:val="00B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0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018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</w:style>
  <w:style w:type="paragraph" w:styleId="2">
    <w:name w:val="heading 2"/>
    <w:basedOn w:val="a"/>
    <w:next w:val="a"/>
    <w:link w:val="20"/>
    <w:qFormat/>
    <w:rsid w:val="00715018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rsid w:val="00715018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">
    <w:name w:val="heading 4"/>
    <w:basedOn w:val="a"/>
    <w:next w:val="a"/>
    <w:link w:val="40"/>
    <w:rsid w:val="00715018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rsid w:val="00715018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rsid w:val="00715018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"/>
    <w:next w:val="a"/>
    <w:link w:val="70"/>
    <w:rsid w:val="00715018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"/>
    <w:next w:val="a"/>
    <w:link w:val="80"/>
    <w:rsid w:val="00715018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rsid w:val="00715018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0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50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50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501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5018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15018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15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150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15018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semiHidden/>
    <w:rsid w:val="00715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150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150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150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екст акта"/>
    <w:qFormat/>
    <w:rsid w:val="007150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laceholder Text"/>
    <w:basedOn w:val="a0"/>
    <w:uiPriority w:val="99"/>
    <w:semiHidden/>
    <w:rsid w:val="0071501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150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0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501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018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</w:style>
  <w:style w:type="paragraph" w:styleId="2">
    <w:name w:val="heading 2"/>
    <w:basedOn w:val="a"/>
    <w:next w:val="a"/>
    <w:link w:val="20"/>
    <w:qFormat/>
    <w:rsid w:val="00715018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link w:val="30"/>
    <w:rsid w:val="00715018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Cs w:val="28"/>
    </w:rPr>
  </w:style>
  <w:style w:type="paragraph" w:styleId="4">
    <w:name w:val="heading 4"/>
    <w:basedOn w:val="a"/>
    <w:next w:val="a"/>
    <w:link w:val="40"/>
    <w:rsid w:val="00715018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Cs w:val="28"/>
    </w:rPr>
  </w:style>
  <w:style w:type="paragraph" w:styleId="5">
    <w:name w:val="heading 5"/>
    <w:basedOn w:val="a"/>
    <w:next w:val="a"/>
    <w:link w:val="50"/>
    <w:rsid w:val="00715018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Cs w:val="26"/>
    </w:rPr>
  </w:style>
  <w:style w:type="paragraph" w:styleId="6">
    <w:name w:val="heading 6"/>
    <w:basedOn w:val="a"/>
    <w:next w:val="a"/>
    <w:link w:val="60"/>
    <w:rsid w:val="00715018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Cs w:val="22"/>
    </w:rPr>
  </w:style>
  <w:style w:type="paragraph" w:styleId="7">
    <w:name w:val="heading 7"/>
    <w:basedOn w:val="a"/>
    <w:next w:val="a"/>
    <w:link w:val="70"/>
    <w:rsid w:val="00715018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</w:rPr>
  </w:style>
  <w:style w:type="paragraph" w:styleId="8">
    <w:name w:val="heading 8"/>
    <w:basedOn w:val="a"/>
    <w:next w:val="a"/>
    <w:link w:val="80"/>
    <w:rsid w:val="00715018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rsid w:val="00715018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0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150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1501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15018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15018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15018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15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150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15018"/>
    <w:rPr>
      <w:rFonts w:ascii="Arial" w:eastAsia="Times New Roman" w:hAnsi="Arial" w:cs="Arial"/>
      <w:lang w:eastAsia="ru-RU"/>
    </w:rPr>
  </w:style>
  <w:style w:type="paragraph" w:styleId="a3">
    <w:name w:val="header"/>
    <w:basedOn w:val="a"/>
    <w:link w:val="a4"/>
    <w:semiHidden/>
    <w:rsid w:val="007150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150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rsid w:val="0071501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7150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Текст акта"/>
    <w:qFormat/>
    <w:rsid w:val="0071501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laceholder Text"/>
    <w:basedOn w:val="a0"/>
    <w:uiPriority w:val="99"/>
    <w:semiHidden/>
    <w:rsid w:val="00715018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150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0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7A8EBB89BB437C90A2555E126BF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17D59-A64D-4E9E-9D9C-ADB3322C9D13}"/>
      </w:docPartPr>
      <w:docPartBody>
        <w:p w:rsidR="00000000" w:rsidRDefault="00D83F42" w:rsidP="00D83F42">
          <w:pPr>
            <w:pStyle w:val="777A8EBB89BB437C90A2555E126BF888"/>
          </w:pPr>
          <w:r w:rsidRPr="00503A6E">
            <w:rPr>
              <w:rStyle w:val="a3"/>
            </w:rPr>
            <w:t>[Название]</w:t>
          </w:r>
        </w:p>
      </w:docPartBody>
    </w:docPart>
    <w:docPart>
      <w:docPartPr>
        <w:name w:val="0BF6A198AB7E4DC8B64C314E3AA57E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516B94-179D-48B8-B572-9C2E2AA825D8}"/>
      </w:docPartPr>
      <w:docPartBody>
        <w:p w:rsidR="00000000" w:rsidRDefault="00D83F42" w:rsidP="00D83F42">
          <w:pPr>
            <w:pStyle w:val="0BF6A198AB7E4DC8B64C314E3AA57E28"/>
          </w:pPr>
          <w:r w:rsidRPr="00E01DD2">
            <w:rPr>
              <w:rStyle w:val="a3"/>
              <w:color w:val="000000"/>
            </w:rPr>
            <w:t>[Дата_принятия]</w:t>
          </w:r>
        </w:p>
      </w:docPartBody>
    </w:docPart>
    <w:docPart>
      <w:docPartPr>
        <w:name w:val="EB570E3064DB400E84C5AE73ABC8DB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E2F967-5825-47B2-9980-322AA0C6E20B}"/>
      </w:docPartPr>
      <w:docPartBody>
        <w:p w:rsidR="00000000" w:rsidRDefault="00D83F42" w:rsidP="00D83F42">
          <w:pPr>
            <w:pStyle w:val="EB570E3064DB400E84C5AE73ABC8DB19"/>
          </w:pPr>
          <w:r w:rsidRPr="009866F8">
            <w:rPr>
              <w:rStyle w:val="a3"/>
            </w:rPr>
            <w:t>[Дата вступления в силу]</w:t>
          </w:r>
        </w:p>
      </w:docPartBody>
    </w:docPart>
    <w:docPart>
      <w:docPartPr>
        <w:name w:val="90ACA96160DD4C5C8CC13C3D5E38DD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1FA90B-5D33-4366-81CD-327A28D6C76A}"/>
      </w:docPartPr>
      <w:docPartBody>
        <w:p w:rsidR="00000000" w:rsidRDefault="00D83F42" w:rsidP="00D83F42">
          <w:pPr>
            <w:pStyle w:val="90ACA96160DD4C5C8CC13C3D5E38DDDC"/>
          </w:pPr>
          <w:r w:rsidRPr="00E2130D">
            <w:rPr>
              <w:rStyle w:val="a3"/>
              <w:b/>
              <w:color w:val="000000"/>
            </w:rPr>
            <w:t>[Дата]</w:t>
          </w:r>
        </w:p>
      </w:docPartBody>
    </w:docPart>
    <w:docPart>
      <w:docPartPr>
        <w:name w:val="2A290BDECCC64E38B829EF7FC61656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B9E870-461F-42C4-B968-2D3858916B8F}"/>
      </w:docPartPr>
      <w:docPartBody>
        <w:p w:rsidR="00000000" w:rsidRDefault="00D83F42" w:rsidP="00D83F42">
          <w:pPr>
            <w:pStyle w:val="2A290BDECCC64E38B829EF7FC61656A6"/>
          </w:pPr>
          <w:r w:rsidRPr="0013605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591333867545CE831AD70D647959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0A3C1E-6C2B-4F3B-ADB5-9561169AAAD6}"/>
      </w:docPartPr>
      <w:docPartBody>
        <w:p w:rsidR="00000000" w:rsidRDefault="00D83F42" w:rsidP="00D83F42">
          <w:pPr>
            <w:pStyle w:val="00591333867545CE831AD70D647959F3"/>
          </w:pPr>
          <w:r w:rsidRPr="00503A6E">
            <w:rPr>
              <w:rStyle w:val="a3"/>
            </w:rPr>
            <w:t>[Рег номер]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F42"/>
    <w:rsid w:val="00D8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3F42"/>
    <w:rPr>
      <w:color w:val="808080"/>
    </w:rPr>
  </w:style>
  <w:style w:type="paragraph" w:customStyle="1" w:styleId="777A8EBB89BB437C90A2555E126BF888">
    <w:name w:val="777A8EBB89BB437C90A2555E126BF888"/>
    <w:rsid w:val="00D83F42"/>
  </w:style>
  <w:style w:type="paragraph" w:customStyle="1" w:styleId="0BF6A198AB7E4DC8B64C314E3AA57E28">
    <w:name w:val="0BF6A198AB7E4DC8B64C314E3AA57E28"/>
    <w:rsid w:val="00D83F42"/>
  </w:style>
  <w:style w:type="paragraph" w:customStyle="1" w:styleId="EB570E3064DB400E84C5AE73ABC8DB19">
    <w:name w:val="EB570E3064DB400E84C5AE73ABC8DB19"/>
    <w:rsid w:val="00D83F42"/>
  </w:style>
  <w:style w:type="paragraph" w:customStyle="1" w:styleId="90ACA96160DD4C5C8CC13C3D5E38DDDC">
    <w:name w:val="90ACA96160DD4C5C8CC13C3D5E38DDDC"/>
    <w:rsid w:val="00D83F42"/>
  </w:style>
  <w:style w:type="paragraph" w:customStyle="1" w:styleId="2A290BDECCC64E38B829EF7FC61656A6">
    <w:name w:val="2A290BDECCC64E38B829EF7FC61656A6"/>
    <w:rsid w:val="00D83F42"/>
  </w:style>
  <w:style w:type="paragraph" w:customStyle="1" w:styleId="00591333867545CE831AD70D647959F3">
    <w:name w:val="00591333867545CE831AD70D647959F3"/>
    <w:rsid w:val="00D83F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83F42"/>
    <w:rPr>
      <w:color w:val="808080"/>
    </w:rPr>
  </w:style>
  <w:style w:type="paragraph" w:customStyle="1" w:styleId="777A8EBB89BB437C90A2555E126BF888">
    <w:name w:val="777A8EBB89BB437C90A2555E126BF888"/>
    <w:rsid w:val="00D83F42"/>
  </w:style>
  <w:style w:type="paragraph" w:customStyle="1" w:styleId="0BF6A198AB7E4DC8B64C314E3AA57E28">
    <w:name w:val="0BF6A198AB7E4DC8B64C314E3AA57E28"/>
    <w:rsid w:val="00D83F42"/>
  </w:style>
  <w:style w:type="paragraph" w:customStyle="1" w:styleId="EB570E3064DB400E84C5AE73ABC8DB19">
    <w:name w:val="EB570E3064DB400E84C5AE73ABC8DB19"/>
    <w:rsid w:val="00D83F42"/>
  </w:style>
  <w:style w:type="paragraph" w:customStyle="1" w:styleId="90ACA96160DD4C5C8CC13C3D5E38DDDC">
    <w:name w:val="90ACA96160DD4C5C8CC13C3D5E38DDDC"/>
    <w:rsid w:val="00D83F42"/>
  </w:style>
  <w:style w:type="paragraph" w:customStyle="1" w:styleId="2A290BDECCC64E38B829EF7FC61656A6">
    <w:name w:val="2A290BDECCC64E38B829EF7FC61656A6"/>
    <w:rsid w:val="00D83F42"/>
  </w:style>
  <w:style w:type="paragraph" w:customStyle="1" w:styleId="00591333867545CE831AD70D647959F3">
    <w:name w:val="00591333867545CE831AD70D647959F3"/>
    <w:rsid w:val="00D83F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2</cp:revision>
  <dcterms:created xsi:type="dcterms:W3CDTF">2017-01-17T05:08:00Z</dcterms:created>
  <dcterms:modified xsi:type="dcterms:W3CDTF">2017-01-17T05:09:00Z</dcterms:modified>
</cp:coreProperties>
</file>